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2B8E" w14:textId="0A900699" w:rsidR="00AF6685" w:rsidRDefault="00F829BC" w:rsidP="006070C8">
      <w:pPr>
        <w:spacing w:before="180" w:after="180"/>
        <w:rPr>
          <w:rFonts w:eastAsia="Times New Roman" w:cs="Arial"/>
          <w:b/>
          <w:color w:val="004994"/>
          <w:spacing w:val="5"/>
          <w:kern w:val="28"/>
          <w:sz w:val="48"/>
          <w:szCs w:val="48"/>
        </w:rPr>
      </w:pPr>
      <w:r>
        <w:rPr>
          <w:rFonts w:eastAsia="Times New Roman" w:cs="Arial"/>
          <w:b/>
          <w:color w:val="004994"/>
          <w:spacing w:val="5"/>
          <w:kern w:val="28"/>
          <w:sz w:val="48"/>
          <w:szCs w:val="48"/>
        </w:rPr>
        <w:t xml:space="preserve">C. </w:t>
      </w:r>
      <w:r w:rsidR="00897128">
        <w:rPr>
          <w:rFonts w:eastAsia="Times New Roman" w:cs="Arial"/>
          <w:b/>
          <w:color w:val="004994"/>
          <w:spacing w:val="5"/>
          <w:kern w:val="28"/>
          <w:sz w:val="48"/>
          <w:szCs w:val="48"/>
        </w:rPr>
        <w:t>V</w:t>
      </w:r>
      <w:r w:rsidR="00AF6685">
        <w:rPr>
          <w:rFonts w:eastAsia="Times New Roman" w:cs="Arial"/>
          <w:b/>
          <w:color w:val="004994"/>
          <w:spacing w:val="5"/>
          <w:kern w:val="28"/>
          <w:sz w:val="48"/>
          <w:szCs w:val="48"/>
        </w:rPr>
        <w:t>ertrag</w:t>
      </w:r>
    </w:p>
    <w:p w14:paraId="02A54D63" w14:textId="5BD1D01D" w:rsidR="006D27C2" w:rsidRPr="00EC0FD1" w:rsidRDefault="00B04B11" w:rsidP="006D27C2">
      <w:pPr>
        <w:pBdr>
          <w:bottom w:val="single" w:sz="8" w:space="12" w:color="004994"/>
        </w:pBdr>
        <w:tabs>
          <w:tab w:val="left" w:pos="4080"/>
        </w:tabs>
        <w:spacing w:before="180" w:after="180"/>
        <w:jc w:val="both"/>
        <w:rPr>
          <w:rFonts w:eastAsia="Times New Roman" w:cs="Arial"/>
          <w:color w:val="004994"/>
          <w:spacing w:val="5"/>
          <w:kern w:val="28"/>
        </w:rPr>
      </w:pPr>
      <w:r w:rsidRPr="0016740B">
        <w:rPr>
          <w:rFonts w:eastAsia="Times New Roman" w:cs="Arial"/>
          <w:color w:val="004994"/>
          <w:spacing w:val="5"/>
          <w:kern w:val="28"/>
        </w:rPr>
        <w:t xml:space="preserve">Vorhaben: </w:t>
      </w:r>
      <w:r w:rsidR="00C207F3">
        <w:rPr>
          <w:color w:val="004994"/>
          <w:lang w:eastAsia="de-DE"/>
        </w:rPr>
        <w:t>Beschaffung Detector/Chromatographie-Modul</w:t>
      </w:r>
      <w:r w:rsidR="0016740B" w:rsidRPr="0016740B">
        <w:rPr>
          <w:rFonts w:eastAsia="Times New Roman" w:cs="Arial"/>
          <w:color w:val="004994"/>
          <w:spacing w:val="5"/>
          <w:kern w:val="28"/>
        </w:rPr>
        <w:t xml:space="preserve"> </w:t>
      </w:r>
      <w:r w:rsidRPr="0016740B">
        <w:rPr>
          <w:rFonts w:eastAsia="Times New Roman" w:cs="Arial"/>
          <w:color w:val="004994"/>
          <w:spacing w:val="5"/>
          <w:kern w:val="28"/>
        </w:rPr>
        <w:t>(</w:t>
      </w:r>
      <w:r w:rsidR="00C207F3">
        <w:rPr>
          <w:color w:val="004994"/>
          <w:lang w:eastAsia="de-DE"/>
        </w:rPr>
        <w:t>26_NAT_020</w:t>
      </w:r>
      <w:r w:rsidRPr="0016740B">
        <w:rPr>
          <w:rFonts w:eastAsia="Times New Roman" w:cs="Arial"/>
          <w:color w:val="004994"/>
          <w:spacing w:val="5"/>
          <w:kern w:val="28"/>
        </w:rPr>
        <w:t>)</w:t>
      </w:r>
    </w:p>
    <w:p w14:paraId="7E470553" w14:textId="77777777" w:rsidR="00AF6685" w:rsidRDefault="00AF6685" w:rsidP="006070C8">
      <w:pPr>
        <w:spacing w:before="180" w:after="180"/>
      </w:pPr>
    </w:p>
    <w:p w14:paraId="05A44FD2" w14:textId="3BDBD900" w:rsidR="00AF6685" w:rsidRPr="00C4537B" w:rsidRDefault="00AF6685" w:rsidP="006070C8">
      <w:pPr>
        <w:pStyle w:val="BUKText"/>
        <w:spacing w:before="180"/>
        <w:jc w:val="center"/>
      </w:pPr>
      <w:r w:rsidRPr="00C4537B">
        <w:t xml:space="preserve">zwischen </w:t>
      </w:r>
    </w:p>
    <w:p w14:paraId="0B96D8C6" w14:textId="77777777" w:rsidR="00AF6685" w:rsidRPr="00C4537B" w:rsidRDefault="00AF6685" w:rsidP="006070C8">
      <w:pPr>
        <w:pStyle w:val="BUKText"/>
        <w:spacing w:before="180"/>
        <w:jc w:val="center"/>
      </w:pPr>
    </w:p>
    <w:p w14:paraId="088C8888" w14:textId="300B0F36" w:rsidR="00CA4192" w:rsidRDefault="00AF6685" w:rsidP="006070C8">
      <w:pPr>
        <w:pStyle w:val="DGUV-Text"/>
        <w:spacing w:before="180"/>
        <w:jc w:val="center"/>
        <w:rPr>
          <w:b/>
        </w:rPr>
      </w:pPr>
      <w:r w:rsidRPr="00C4537B">
        <w:rPr>
          <w:b/>
        </w:rPr>
        <w:t>Deutsche Gesetzliche Unfallversicherung e.V. (DGUV)</w:t>
      </w:r>
    </w:p>
    <w:p w14:paraId="620008CB" w14:textId="75483959" w:rsidR="00CA4192" w:rsidRDefault="00622968" w:rsidP="006070C8">
      <w:pPr>
        <w:pStyle w:val="DGUV-Text"/>
        <w:spacing w:before="180"/>
        <w:jc w:val="center"/>
      </w:pPr>
      <w:r>
        <w:t>Glinkastraße 40, 10117 Berlin</w:t>
      </w:r>
    </w:p>
    <w:p w14:paraId="1E5C362A" w14:textId="7DF40F0B" w:rsidR="00CA4192" w:rsidRDefault="00AF6685" w:rsidP="006070C8">
      <w:pPr>
        <w:pStyle w:val="DGUV-Text"/>
        <w:spacing w:before="180"/>
        <w:jc w:val="center"/>
      </w:pPr>
      <w:r w:rsidRPr="0016740B">
        <w:t xml:space="preserve">vertreten durch </w:t>
      </w:r>
      <w:sdt>
        <w:sdtPr>
          <w:alias w:val="HGF"/>
          <w:tag w:val="HGF"/>
          <w:id w:val="-1870139074"/>
          <w:placeholder>
            <w:docPart w:val="18A99D3622B8484C826E7A654BAD5668"/>
          </w:placeholder>
          <w:showingPlcHdr/>
          <w:dropDownList>
            <w:listItem w:value="Wählen Sie ein Element aus."/>
            <w:listItem w:displayText="den Hauptgeschäftsführer, Herrn Dr. Stephan Fasshauer, dieser wiederum vertreten durch den Leiter des Stabsbereichs Direktionsbüro (DIR), Herrn Lennard Jacoby," w:value="den Hauptgeschäftsführer, Herrn Dr. Stephan Fasshauer, dieser wiederum vertreten durch den Leiter des Stabsbereichs Direktionsbüro (DIR), Herrn Lennard Jacoby,"/>
            <w:listItem w:displayText="die stellvertretende Hauptgeschäftsführerin, Frau Dr. Edlyn Höller, diese wiederum vertreten durch den Leiter der Hochschule der Deutschen Gesetzlichen Unfallversicherung (HGU), Herrn Prof. Dr. Dirk Windemuth," w:value="die stellvertretende Hauptgeschäftsführerin, Frau Dr. Edlyn Höller, diese wiederum vertreten durch den Leiter der Hochschule der Deutschen Gesetzlichen Unfallversicherung (HGU), Herrn Prof. Dr. Dirk Windemuth,"/>
            <w:listItem w:displayText="die stellvertretende Hauptgeschäftsführerin, Frau Dr. Edlyn Höller, diese wiederum vertreten durch den Leiter der DGUV Akademie, Herrn Prof. Dr. Dirk Windemuth," w:value="die stellvertretende Hauptgeschäftsführerin, Frau Dr. Edlyn Höller, diese wiederum vertreten durch den Leiter der DGUV Akademie, Herrn Prof. Dr. Dirk Windemuth,"/>
            <w:listItem w:displayText="den Hauptgeschäftsführer, Herrn Dr. Stephan Fasshauer, dieser wiederum vertreten durch den Leiter des Instituts für Arbeitsschutz der DGUV (IFA), Herrn Prof. Dr. Rolf Ellegast," w:value="den Hauptgeschäftsführer, Herrn Dr. Stephan Fasshauer, dieser wiederum vertreten durch den Leiter des Instituts für Arbeitsschutz der DGUV (IFA), Herrn Prof. Dr. Rolf Ellegast,"/>
            <w:listItem w:displayText="den Hauptgeschäftsführer, Herrn Dr. Stephan Fasshauer, dieser wiederum vertreten durch die Leiterin der Hauptabteilung Finanzen und Revision (FR), Frau Maria Hemmerich," w:value="den Hauptgeschäftsführer, Herrn Dr. Stephan Fasshauer, dieser wiederum vertreten durch die Leiterin der Hauptabteilung Finanzen und Revision (FR), Frau Maria Hemmerich,"/>
            <w:listItem w:displayText="den Hauptgeschäftsführer, Herrn Dr. Stephan Fasshauer, dieser wiederum vertreten durch den Leiter des Instituts für Prävention und Arbeitsmedizin der DGUV (IPA), Herrn Prof. Dr. Thomas Brüning," w:value="den Hauptgeschäftsführer, Herrn Dr. Stephan Fasshauer, dieser wiederum vertreten durch den Leiter des Instituts für Prävention und Arbeitsmedizin der DGUV (IPA), Herrn Prof. Dr. Thomas Brüning,"/>
            <w:listItem w:displayText="den Hauptgeschäftsführer, Herrn Dr. Stephan Fasshauer, dieser wiederum vertreten durch den stv. Leiter der Hauptabteilung IT und Digitalisierung (ITD), Herrn Dr. Jens Gebhard," w:value="den Hauptgeschäftsführer, Herrn Dr. Stephan Fasshauer, dieser wiederum vertreten durch den stv. Leiter der Hauptabteilung IT und Digitalisierung (ITD), Herrn Dr. Jens Gebhard,"/>
            <w:listItem w:displayText="die stellvertretende Hauptgeschäftsführerin, Frau Dr. Edlyn Höller, diese wiederum vertreten durch die Leiterin des Stabsbereichs Recht und Integrität (RI), Frau Dr. Nicole Schmidt," w:value="die stellvertretende Hauptgeschäftsführerin, Frau Dr. Edlyn Höller, diese wiederum vertreten durch die Leiterin des Stabsbereichs Recht und Integrität (RI), Frau Dr. Nicole Schmidt,"/>
            <w:listItem w:displayText="die stellvertretende Hauptgeschäftsführerin, Frau Dr. Edlyn Höller, diese wiederum vertreten durch die Leiterin des Stabsbereichs Kommunikation (KOM), Frau Britta Ibald," w:value="die stellvertretende Hauptgeschäftsführerin, Frau Dr. Edlyn Höller, diese wiederum vertreten durch die Leiterin des Stabsbereichs Kommunikation (KOM), Frau Britta Ibald,"/>
            <w:listItem w:displayText="die stellvertretende Hauptgeschäftsführerin, Frau Dr. Edlyn Höller, diese wiederum vertreten durch den Leiter der Hauptabteilung Personal und Organisation (PEO), Herrn Marc Pohl," w:value="die stellvertretende Hauptgeschäftsführerin, Frau Dr. Edlyn Höller, diese wiederum vertreten durch den Leiter der Hauptabteilung Personal und Organisation (PEO), Herrn Marc Pohl,"/>
            <w:listItem w:displayText="den Hauptgeschäftsführer, Herrn Dr. Stephan Fasshauer, dieser wiederum vertreten durch den Leiter des Stabsbereichs Politik (POL), Herrn Dr. Gregor Kemper," w:value="den Hauptgeschäftsführer, Herrn Dr. Stephan Fasshauer, dieser wiederum vertreten durch den Leiter des Stabsbereichs Politik (POL), Herrn Dr. Gregor Kemper,"/>
            <w:listItem w:displayText="den Hauptgeschäftsführer, Herrn Dr. Stephan Fasshauer, dieser wiederum vertreten durch den Leiter der Hauptabteilung Prävention (PRÄV), Herrn Dr. Jochen Appt," w:value="den Hauptgeschäftsführer, Herrn Dr. Stephan Fasshauer, dieser wiederum vertreten durch den Leiter der Hauptabteilung Prävention (PRÄV), Herrn Dr. Jochen Appt,"/>
            <w:listItem w:displayText="den Hauptgeschäftsführer, Herrn Dr. Stephan Fasshauer, dieser wiederum vertreten durch den Leiter der Hauptabteilung Verwaltung, Bau, Beschaffung (VBB), Herrn Andreas Altenburg," w:value="den Hauptgeschäftsführer, Herrn Dr. Stephan Fasshauer, dieser wiederum vertreten durch den Leiter der Hauptabteilung Verwaltung, Bau, Beschaffung (VBB), Herrn Andreas Altenburg,"/>
            <w:listItem w:displayText="die stellvertretende Hauptgeschäftsführerin, Frau Dr. Edlyn Höller, diese wiederum vertreten durch die Leiterin der Hauptabteilung Versicherung und Leistungen (VL), Frau Stefanie Palfner," w:value="die stellvertretende Hauptgeschäftsführerin, Frau Dr. Edlyn Höller, diese wiederum vertreten durch die Leiterin der Hauptabteilung Versicherung und Leistungen (VL), Frau Stefanie Palfner,"/>
          </w:dropDownList>
        </w:sdtPr>
        <w:sdtContent>
          <w:r w:rsidR="00A359F9" w:rsidRPr="00A359F9">
            <w:t>Wählen Sie ein Element aus.</w:t>
          </w:r>
        </w:sdtContent>
      </w:sdt>
    </w:p>
    <w:p w14:paraId="0E9E2218" w14:textId="77777777" w:rsidR="00CA4192" w:rsidRDefault="00CA4192" w:rsidP="006070C8">
      <w:pPr>
        <w:pStyle w:val="DGUV-Text"/>
        <w:spacing w:before="180"/>
        <w:jc w:val="center"/>
      </w:pPr>
    </w:p>
    <w:p w14:paraId="6D136485" w14:textId="60F10E83" w:rsidR="00CA4192" w:rsidRDefault="00825E8D" w:rsidP="006070C8">
      <w:pPr>
        <w:pStyle w:val="DGUV-Text"/>
        <w:spacing w:before="180"/>
        <w:jc w:val="center"/>
      </w:pPr>
      <w:r>
        <w:t xml:space="preserve">– </w:t>
      </w:r>
      <w:r w:rsidR="00AF6685" w:rsidRPr="00C4537B">
        <w:t xml:space="preserve">nachfolgend </w:t>
      </w:r>
      <w:r w:rsidR="00CA4192">
        <w:t>„AG“</w:t>
      </w:r>
      <w:r w:rsidR="00AF6685" w:rsidRPr="00C4537B">
        <w:t xml:space="preserve"> genannt </w:t>
      </w:r>
      <w:r>
        <w:t>–</w:t>
      </w:r>
    </w:p>
    <w:p w14:paraId="4217F661" w14:textId="77777777" w:rsidR="00CA4192" w:rsidRDefault="00CA4192" w:rsidP="006070C8">
      <w:pPr>
        <w:pStyle w:val="DGUV-Text"/>
        <w:spacing w:before="180"/>
        <w:jc w:val="center"/>
      </w:pPr>
    </w:p>
    <w:p w14:paraId="462F8AD7" w14:textId="75919B3F" w:rsidR="00CA4192" w:rsidRDefault="00CA4192" w:rsidP="006070C8">
      <w:pPr>
        <w:pStyle w:val="DGUV-Text"/>
        <w:spacing w:before="180"/>
        <w:jc w:val="center"/>
      </w:pPr>
      <w:r>
        <w:t>u</w:t>
      </w:r>
      <w:r w:rsidR="00AF6685" w:rsidRPr="00C4537B">
        <w:t>nd</w:t>
      </w:r>
    </w:p>
    <w:p w14:paraId="0A389E1B" w14:textId="77777777" w:rsidR="00CA4192" w:rsidRDefault="00CA4192" w:rsidP="006070C8">
      <w:pPr>
        <w:pStyle w:val="DGUV-Text"/>
        <w:spacing w:before="180"/>
        <w:jc w:val="center"/>
      </w:pPr>
    </w:p>
    <w:p w14:paraId="688374DF" w14:textId="1BE09CBA" w:rsidR="00CA4192" w:rsidRPr="0016740B" w:rsidRDefault="0016740B" w:rsidP="006070C8">
      <w:pPr>
        <w:pStyle w:val="DGUV-Text"/>
        <w:spacing w:before="180"/>
        <w:jc w:val="center"/>
        <w:rPr>
          <w:b/>
        </w:rPr>
      </w:pPr>
      <w:r w:rsidRPr="0016740B">
        <w:rPr>
          <w:b/>
        </w:rPr>
        <w:fldChar w:fldCharType="begin">
          <w:ffData>
            <w:name w:val="Text1"/>
            <w:enabled/>
            <w:calcOnExit w:val="0"/>
            <w:textInput/>
          </w:ffData>
        </w:fldChar>
      </w:r>
      <w:r w:rsidRPr="0016740B">
        <w:rPr>
          <w:b/>
        </w:rPr>
        <w:instrText xml:space="preserve"> FORMTEXT </w:instrText>
      </w:r>
      <w:r w:rsidRPr="0016740B">
        <w:rPr>
          <w:b/>
        </w:rPr>
      </w:r>
      <w:r w:rsidRPr="0016740B">
        <w:rPr>
          <w:b/>
        </w:rPr>
        <w:fldChar w:fldCharType="separate"/>
      </w:r>
      <w:r w:rsidRPr="0016740B">
        <w:rPr>
          <w:b/>
          <w:noProof/>
        </w:rPr>
        <w:t> </w:t>
      </w:r>
      <w:r w:rsidRPr="0016740B">
        <w:rPr>
          <w:b/>
          <w:noProof/>
        </w:rPr>
        <w:t> </w:t>
      </w:r>
      <w:r w:rsidRPr="0016740B">
        <w:rPr>
          <w:b/>
          <w:noProof/>
        </w:rPr>
        <w:t> </w:t>
      </w:r>
      <w:r w:rsidRPr="0016740B">
        <w:rPr>
          <w:b/>
          <w:noProof/>
        </w:rPr>
        <w:t> </w:t>
      </w:r>
      <w:r w:rsidRPr="0016740B">
        <w:rPr>
          <w:b/>
          <w:noProof/>
        </w:rPr>
        <w:t> </w:t>
      </w:r>
      <w:r w:rsidRPr="0016740B">
        <w:rPr>
          <w:b/>
        </w:rPr>
        <w:fldChar w:fldCharType="end"/>
      </w:r>
    </w:p>
    <w:p w14:paraId="12E94604" w14:textId="672D982E" w:rsidR="0016740B" w:rsidRDefault="0016740B" w:rsidP="006070C8">
      <w:pPr>
        <w:pStyle w:val="DGUV-Text"/>
        <w:spacing w:before="180"/>
        <w:jc w:val="center"/>
      </w:pPr>
      <w:r w:rsidRPr="009E79F9">
        <w:fldChar w:fldCharType="begin">
          <w:ffData>
            <w:name w:val="Text1"/>
            <w:enabled/>
            <w:calcOnExit w:val="0"/>
            <w:textInput/>
          </w:ffData>
        </w:fldChar>
      </w:r>
      <w:r w:rsidRPr="009E79F9">
        <w:instrText xml:space="preserve"> FORMTEXT </w:instrText>
      </w:r>
      <w:r w:rsidRPr="009E79F9">
        <w:fldChar w:fldCharType="separate"/>
      </w:r>
      <w:r w:rsidRPr="009E79F9">
        <w:rPr>
          <w:noProof/>
        </w:rPr>
        <w:t> </w:t>
      </w:r>
      <w:r w:rsidRPr="009E79F9">
        <w:rPr>
          <w:noProof/>
        </w:rPr>
        <w:t> </w:t>
      </w:r>
      <w:r w:rsidRPr="009E79F9">
        <w:rPr>
          <w:noProof/>
        </w:rPr>
        <w:t> </w:t>
      </w:r>
      <w:r w:rsidRPr="009E79F9">
        <w:rPr>
          <w:noProof/>
        </w:rPr>
        <w:t> </w:t>
      </w:r>
      <w:r w:rsidRPr="009E79F9">
        <w:rPr>
          <w:noProof/>
        </w:rPr>
        <w:t> </w:t>
      </w:r>
      <w:r w:rsidRPr="009E79F9">
        <w:fldChar w:fldCharType="end"/>
      </w:r>
    </w:p>
    <w:p w14:paraId="31DBA535" w14:textId="5F580C48" w:rsidR="00AF6685" w:rsidRDefault="00AF6685" w:rsidP="006070C8">
      <w:pPr>
        <w:pStyle w:val="DGUV-Text"/>
        <w:spacing w:before="180"/>
        <w:jc w:val="center"/>
      </w:pPr>
      <w:r w:rsidRPr="00C4537B">
        <w:t xml:space="preserve">vertreten durch </w:t>
      </w:r>
      <w:r w:rsidR="0016740B" w:rsidRPr="009E79F9">
        <w:fldChar w:fldCharType="begin">
          <w:ffData>
            <w:name w:val="Text1"/>
            <w:enabled/>
            <w:calcOnExit w:val="0"/>
            <w:textInput/>
          </w:ffData>
        </w:fldChar>
      </w:r>
      <w:r w:rsidR="0016740B" w:rsidRPr="009E79F9">
        <w:instrText xml:space="preserve"> FORMTEXT </w:instrText>
      </w:r>
      <w:r w:rsidR="0016740B" w:rsidRPr="009E79F9">
        <w:fldChar w:fldCharType="separate"/>
      </w:r>
      <w:r w:rsidR="0016740B" w:rsidRPr="009E79F9">
        <w:rPr>
          <w:noProof/>
        </w:rPr>
        <w:t> </w:t>
      </w:r>
      <w:r w:rsidR="0016740B" w:rsidRPr="009E79F9">
        <w:rPr>
          <w:noProof/>
        </w:rPr>
        <w:t> </w:t>
      </w:r>
      <w:r w:rsidR="0016740B" w:rsidRPr="009E79F9">
        <w:rPr>
          <w:noProof/>
        </w:rPr>
        <w:t> </w:t>
      </w:r>
      <w:r w:rsidR="0016740B" w:rsidRPr="009E79F9">
        <w:rPr>
          <w:noProof/>
        </w:rPr>
        <w:t> </w:t>
      </w:r>
      <w:r w:rsidR="0016740B" w:rsidRPr="009E79F9">
        <w:rPr>
          <w:noProof/>
        </w:rPr>
        <w:t> </w:t>
      </w:r>
      <w:r w:rsidR="0016740B" w:rsidRPr="009E79F9">
        <w:fldChar w:fldCharType="end"/>
      </w:r>
    </w:p>
    <w:p w14:paraId="5E6B1E47" w14:textId="77777777" w:rsidR="00CA4192" w:rsidRPr="00C4537B" w:rsidRDefault="00CA4192" w:rsidP="006070C8">
      <w:pPr>
        <w:pStyle w:val="DGUV-Text"/>
        <w:spacing w:before="180"/>
        <w:jc w:val="center"/>
      </w:pPr>
    </w:p>
    <w:p w14:paraId="6AB2B5D0" w14:textId="4BF301D6" w:rsidR="00CA4192" w:rsidRDefault="00AF6685" w:rsidP="006070C8">
      <w:pPr>
        <w:pStyle w:val="DGUV-Text"/>
        <w:spacing w:before="180"/>
        <w:jc w:val="center"/>
      </w:pPr>
      <w:r w:rsidRPr="00C4537B">
        <w:sym w:font="Symbol" w:char="F02D"/>
      </w:r>
      <w:r w:rsidRPr="00C4537B">
        <w:t xml:space="preserve"> nachfolgend </w:t>
      </w:r>
      <w:r w:rsidR="00CA4192">
        <w:t>„AN“</w:t>
      </w:r>
      <w:r w:rsidRPr="00C4537B">
        <w:t xml:space="preserve"> genannt </w:t>
      </w:r>
      <w:r w:rsidRPr="00C4537B">
        <w:sym w:font="Symbol" w:char="F02D"/>
      </w:r>
    </w:p>
    <w:p w14:paraId="2C018F52" w14:textId="77777777" w:rsidR="00CA4192" w:rsidRDefault="00CA4192" w:rsidP="006070C8">
      <w:pPr>
        <w:pStyle w:val="DGUV-Text"/>
        <w:spacing w:before="180"/>
        <w:jc w:val="center"/>
      </w:pPr>
    </w:p>
    <w:p w14:paraId="57E5FD07" w14:textId="421EA089" w:rsidR="004E68DA" w:rsidRPr="00CA4192" w:rsidRDefault="00AF6685" w:rsidP="006070C8">
      <w:pPr>
        <w:pStyle w:val="DGUV-Text"/>
        <w:spacing w:before="180"/>
        <w:jc w:val="center"/>
      </w:pPr>
      <w:r w:rsidRPr="00C4537B">
        <w:sym w:font="Symbol" w:char="F02D"/>
      </w:r>
      <w:r w:rsidRPr="00C4537B">
        <w:t xml:space="preserve"> nachfolgend gemeinsam auch „Parteien“ genannt </w:t>
      </w:r>
      <w:r w:rsidRPr="00C4537B">
        <w:sym w:font="Symbol" w:char="F02D"/>
      </w:r>
    </w:p>
    <w:p w14:paraId="2CDE7FE9" w14:textId="762091B5" w:rsidR="00CA4192" w:rsidRDefault="00CA4192" w:rsidP="006070C8">
      <w:pPr>
        <w:pStyle w:val="BUKText"/>
        <w:spacing w:before="180"/>
        <w:rPr>
          <w:b/>
          <w:sz w:val="18"/>
        </w:rPr>
      </w:pPr>
      <w:r>
        <w:rPr>
          <w:b/>
          <w:sz w:val="18"/>
        </w:rPr>
        <w:br w:type="page"/>
      </w:r>
    </w:p>
    <w:p w14:paraId="3B6235CD" w14:textId="7ADB098A" w:rsidR="008A1CBB" w:rsidRPr="00D84679" w:rsidRDefault="008A1CBB" w:rsidP="006070C8">
      <w:pPr>
        <w:pStyle w:val="berschrift1"/>
        <w:spacing w:before="180" w:after="180"/>
        <w:jc w:val="both"/>
        <w:rPr>
          <w:rFonts w:cs="Arial"/>
        </w:rPr>
      </w:pPr>
      <w:bookmarkStart w:id="0" w:name="_Toc62745899"/>
      <w:r w:rsidRPr="00D84679">
        <w:lastRenderedPageBreak/>
        <w:t>Vertragsgegenstand</w:t>
      </w:r>
      <w:bookmarkEnd w:id="0"/>
    </w:p>
    <w:p w14:paraId="41B6D9AE" w14:textId="3BECC906" w:rsidR="00AF6685" w:rsidRDefault="00163A09" w:rsidP="006070C8">
      <w:pPr>
        <w:pStyle w:val="BUKText"/>
        <w:spacing w:before="180"/>
        <w:jc w:val="both"/>
        <w:rPr>
          <w:rFonts w:cs="Arial"/>
        </w:rPr>
      </w:pPr>
      <w:r>
        <w:rPr>
          <w:rFonts w:cs="Arial"/>
        </w:rPr>
        <w:t xml:space="preserve">Der Gegenstand des Vertrages ist </w:t>
      </w:r>
      <w:r w:rsidR="0014170D">
        <w:rPr>
          <w:rFonts w:cs="Arial"/>
        </w:rPr>
        <w:t>der Leistungsbeschreibung</w:t>
      </w:r>
      <w:r>
        <w:rPr>
          <w:rFonts w:cs="Arial"/>
        </w:rPr>
        <w:t xml:space="preserve"> zu entnehmen</w:t>
      </w:r>
      <w:r w:rsidR="0014170D">
        <w:rPr>
          <w:rFonts w:cs="Arial"/>
        </w:rPr>
        <w:t>.</w:t>
      </w:r>
    </w:p>
    <w:p w14:paraId="1EC9CABE" w14:textId="36ABFB7B" w:rsidR="008A1CBB" w:rsidRPr="00C4537B" w:rsidRDefault="008A1CBB" w:rsidP="006070C8">
      <w:pPr>
        <w:pStyle w:val="berschrift1"/>
        <w:spacing w:before="180" w:after="180"/>
        <w:jc w:val="both"/>
      </w:pPr>
      <w:bookmarkStart w:id="1" w:name="_Toc62745900"/>
      <w:r w:rsidRPr="00C4537B">
        <w:t>Vertragsbestandteile</w:t>
      </w:r>
      <w:bookmarkEnd w:id="1"/>
    </w:p>
    <w:p w14:paraId="3E73AF65" w14:textId="5F70A0F8" w:rsidR="008A1CBB" w:rsidRPr="00C4537B" w:rsidRDefault="008A1CBB" w:rsidP="006070C8">
      <w:pPr>
        <w:keepNext/>
        <w:numPr>
          <w:ilvl w:val="0"/>
          <w:numId w:val="5"/>
        </w:numPr>
        <w:tabs>
          <w:tab w:val="left" w:pos="567"/>
        </w:tabs>
        <w:autoSpaceDE w:val="0"/>
        <w:autoSpaceDN w:val="0"/>
        <w:adjustRightInd w:val="0"/>
        <w:spacing w:before="180" w:after="180"/>
        <w:ind w:left="0" w:firstLine="0"/>
        <w:jc w:val="both"/>
        <w:rPr>
          <w:rFonts w:cs="Arial"/>
        </w:rPr>
      </w:pPr>
      <w:r w:rsidRPr="00C4537B">
        <w:rPr>
          <w:rFonts w:cs="Arial"/>
        </w:rPr>
        <w:t>Vertragsbestandteile sind</w:t>
      </w:r>
      <w:r w:rsidR="005A710A">
        <w:rPr>
          <w:rFonts w:cs="Arial"/>
        </w:rPr>
        <w:t xml:space="preserve"> neben den Regelungen dieses Vertrages</w:t>
      </w:r>
      <w:r w:rsidRPr="00C4537B">
        <w:rPr>
          <w:rFonts w:cs="Arial"/>
        </w:rPr>
        <w:t>:</w:t>
      </w:r>
    </w:p>
    <w:bookmarkStart w:id="2" w:name="CB1"/>
    <w:p w14:paraId="1B038561" w14:textId="1AF418CD" w:rsidR="008A1CBB" w:rsidRDefault="00000000" w:rsidP="006070C8">
      <w:pPr>
        <w:tabs>
          <w:tab w:val="left" w:pos="1134"/>
        </w:tabs>
        <w:spacing w:before="180" w:after="180"/>
        <w:ind w:left="567"/>
        <w:jc w:val="both"/>
        <w:rPr>
          <w:lang w:eastAsia="de-DE"/>
        </w:rPr>
      </w:pPr>
      <w:sdt>
        <w:sdtPr>
          <w:rPr>
            <w:rFonts w:cs="Arial"/>
          </w:rPr>
          <w:id w:val="-257135123"/>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AE5EE5" w:rsidRPr="003845E3">
        <w:rPr>
          <w:lang w:eastAsia="de-DE"/>
        </w:rPr>
        <w:t xml:space="preserve">die </w:t>
      </w:r>
      <w:r w:rsidR="008A1CBB" w:rsidRPr="003845E3">
        <w:rPr>
          <w:lang w:eastAsia="de-DE"/>
        </w:rPr>
        <w:t>Leistungsbeschreibung</w:t>
      </w:r>
      <w:r w:rsidR="00AE5EE5" w:rsidRPr="003845E3">
        <w:rPr>
          <w:lang w:eastAsia="de-DE"/>
        </w:rPr>
        <w:t xml:space="preserve"> des </w:t>
      </w:r>
      <w:r w:rsidR="00DF2AE7">
        <w:rPr>
          <w:lang w:eastAsia="de-DE"/>
        </w:rPr>
        <w:t>AG</w:t>
      </w:r>
      <w:r w:rsidR="00AE5EE5" w:rsidRPr="003845E3">
        <w:rPr>
          <w:lang w:eastAsia="de-DE"/>
        </w:rPr>
        <w:t xml:space="preserve"> in der </w:t>
      </w:r>
      <w:r w:rsidR="00163A09">
        <w:rPr>
          <w:lang w:eastAsia="de-DE"/>
        </w:rPr>
        <w:t xml:space="preserve">letztgültigen </w:t>
      </w:r>
      <w:r w:rsidR="00AE5EE5" w:rsidRPr="003845E3">
        <w:rPr>
          <w:lang w:eastAsia="de-DE"/>
        </w:rPr>
        <w:t>Fassung</w:t>
      </w:r>
    </w:p>
    <w:bookmarkStart w:id="3" w:name="CB2"/>
    <w:bookmarkEnd w:id="2"/>
    <w:p w14:paraId="1C2C42DD" w14:textId="7071EB4B" w:rsidR="005A710A" w:rsidRPr="003845E3" w:rsidRDefault="00000000" w:rsidP="006070C8">
      <w:pPr>
        <w:tabs>
          <w:tab w:val="left" w:pos="1134"/>
        </w:tabs>
        <w:spacing w:before="180" w:after="180"/>
        <w:ind w:left="567"/>
        <w:jc w:val="both"/>
        <w:rPr>
          <w:lang w:eastAsia="de-DE"/>
        </w:rPr>
      </w:pPr>
      <w:sdt>
        <w:sdtPr>
          <w:rPr>
            <w:rFonts w:cs="Arial"/>
          </w:rPr>
          <w:id w:val="-1296601338"/>
          <w14:checkbox>
            <w14:checked w14:val="0"/>
            <w14:checkedState w14:val="2612" w14:font="MS Gothic"/>
            <w14:uncheckedState w14:val="2610" w14:font="MS Gothic"/>
          </w14:checkbox>
        </w:sdtPr>
        <w:sdtContent>
          <w:r w:rsidR="00B37091">
            <w:rPr>
              <w:rFonts w:ascii="MS Gothic" w:eastAsia="MS Gothic" w:hAnsi="MS Gothic" w:cs="Arial" w:hint="eastAsia"/>
            </w:rPr>
            <w:t>☐</w:t>
          </w:r>
        </w:sdtContent>
      </w:sdt>
      <w:r w:rsidR="005A710A">
        <w:rPr>
          <w:rFonts w:cs="Arial"/>
        </w:rPr>
        <w:tab/>
        <w:t>der Teilnahmeantrag des AN</w:t>
      </w:r>
    </w:p>
    <w:bookmarkStart w:id="4" w:name="CB3"/>
    <w:bookmarkEnd w:id="3"/>
    <w:p w14:paraId="71208D1D" w14:textId="4D4FC2DC" w:rsidR="008A1CBB" w:rsidRPr="0014170D" w:rsidRDefault="00000000" w:rsidP="006070C8">
      <w:pPr>
        <w:tabs>
          <w:tab w:val="left" w:pos="1134"/>
        </w:tabs>
        <w:spacing w:before="180" w:after="180"/>
        <w:ind w:left="567"/>
        <w:jc w:val="both"/>
        <w:rPr>
          <w:lang w:eastAsia="de-DE"/>
        </w:rPr>
      </w:pPr>
      <w:sdt>
        <w:sdtPr>
          <w:rPr>
            <w:rFonts w:cs="Arial"/>
          </w:rPr>
          <w:id w:val="14602832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proofErr w:type="gramStart"/>
      <w:r w:rsidR="008A1CBB" w:rsidRPr="0014170D">
        <w:rPr>
          <w:lang w:eastAsia="de-DE"/>
        </w:rPr>
        <w:t>das</w:t>
      </w:r>
      <w:proofErr w:type="gramEnd"/>
      <w:r w:rsidR="008A1CBB" w:rsidRPr="0014170D">
        <w:rPr>
          <w:lang w:eastAsia="de-DE"/>
        </w:rPr>
        <w:t xml:space="preserve"> </w:t>
      </w:r>
      <w:r w:rsidR="003845E3" w:rsidRPr="0014170D">
        <w:rPr>
          <w:lang w:eastAsia="de-DE"/>
        </w:rPr>
        <w:t xml:space="preserve">im Zuschlagsschreiben benannte </w:t>
      </w:r>
      <w:r w:rsidR="008A1CBB" w:rsidRPr="0014170D">
        <w:rPr>
          <w:lang w:eastAsia="de-DE"/>
        </w:rPr>
        <w:t xml:space="preserve">Angebot des </w:t>
      </w:r>
      <w:r w:rsidR="00DF2AE7" w:rsidRPr="0014170D">
        <w:rPr>
          <w:lang w:eastAsia="de-DE"/>
        </w:rPr>
        <w:t>AN</w:t>
      </w:r>
    </w:p>
    <w:bookmarkStart w:id="5" w:name="CB4"/>
    <w:bookmarkEnd w:id="4"/>
    <w:p w14:paraId="08D27831" w14:textId="1798F81F" w:rsidR="008A1CBB" w:rsidRDefault="00000000" w:rsidP="006070C8">
      <w:pPr>
        <w:tabs>
          <w:tab w:val="left" w:pos="1134"/>
        </w:tabs>
        <w:spacing w:before="180" w:after="180"/>
        <w:ind w:left="567"/>
        <w:jc w:val="both"/>
        <w:rPr>
          <w:lang w:eastAsia="de-DE"/>
        </w:rPr>
      </w:pPr>
      <w:sdt>
        <w:sdtPr>
          <w:rPr>
            <w:rFonts w:cs="Arial"/>
          </w:rPr>
          <w:id w:val="212835012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8A1CBB" w:rsidRPr="00C4537B">
        <w:rPr>
          <w:lang w:eastAsia="de-DE"/>
        </w:rPr>
        <w:t xml:space="preserve">der beantwortete Fragenkatalog </w:t>
      </w:r>
      <w:r w:rsidR="00163A09" w:rsidRPr="003845E3">
        <w:rPr>
          <w:lang w:eastAsia="de-DE"/>
        </w:rPr>
        <w:t xml:space="preserve">in der </w:t>
      </w:r>
      <w:r w:rsidR="00163A09">
        <w:rPr>
          <w:lang w:eastAsia="de-DE"/>
        </w:rPr>
        <w:t xml:space="preserve">letztgültigen </w:t>
      </w:r>
      <w:r w:rsidR="00163A09" w:rsidRPr="003845E3">
        <w:rPr>
          <w:lang w:eastAsia="de-DE"/>
        </w:rPr>
        <w:t>Fassung</w:t>
      </w:r>
    </w:p>
    <w:bookmarkStart w:id="6" w:name="CB5"/>
    <w:bookmarkEnd w:id="5"/>
    <w:p w14:paraId="6C56C7BF" w14:textId="6175E4E6" w:rsidR="005A710A" w:rsidRPr="00C4537B" w:rsidRDefault="00000000" w:rsidP="006070C8">
      <w:pPr>
        <w:tabs>
          <w:tab w:val="left" w:pos="1134"/>
        </w:tabs>
        <w:spacing w:before="180" w:after="180"/>
        <w:ind w:left="567"/>
        <w:jc w:val="both"/>
        <w:rPr>
          <w:lang w:eastAsia="de-DE"/>
        </w:rPr>
      </w:pPr>
      <w:sdt>
        <w:sdtPr>
          <w:rPr>
            <w:rFonts w:cs="Arial"/>
          </w:rPr>
          <w:id w:val="-212664964"/>
          <w14:checkbox>
            <w14:checked w14:val="0"/>
            <w14:checkedState w14:val="2612" w14:font="MS Gothic"/>
            <w14:uncheckedState w14:val="2610" w14:font="MS Gothic"/>
          </w14:checkbox>
        </w:sdtPr>
        <w:sdtContent>
          <w:r w:rsidR="00B37091">
            <w:rPr>
              <w:rFonts w:ascii="MS Gothic" w:eastAsia="MS Gothic" w:hAnsi="MS Gothic" w:cs="Arial" w:hint="eastAsia"/>
            </w:rPr>
            <w:t>☐</w:t>
          </w:r>
        </w:sdtContent>
      </w:sdt>
      <w:r w:rsidR="005A710A">
        <w:rPr>
          <w:rFonts w:cs="Arial"/>
        </w:rPr>
        <w:tab/>
      </w:r>
      <w:r w:rsidR="005A710A" w:rsidRPr="009E79F9">
        <w:rPr>
          <w:lang w:eastAsia="de-DE"/>
        </w:rPr>
        <w:fldChar w:fldCharType="begin">
          <w:ffData>
            <w:name w:val="Text1"/>
            <w:enabled/>
            <w:calcOnExit w:val="0"/>
            <w:textInput/>
          </w:ffData>
        </w:fldChar>
      </w:r>
      <w:r w:rsidR="005A710A" w:rsidRPr="009E79F9">
        <w:rPr>
          <w:lang w:eastAsia="de-DE"/>
        </w:rPr>
        <w:instrText xml:space="preserve"> FORMTEXT </w:instrText>
      </w:r>
      <w:r w:rsidR="005A710A" w:rsidRPr="009E79F9">
        <w:rPr>
          <w:lang w:eastAsia="de-DE"/>
        </w:rPr>
      </w:r>
      <w:r w:rsidR="005A710A" w:rsidRPr="009E79F9">
        <w:rPr>
          <w:lang w:eastAsia="de-DE"/>
        </w:rPr>
        <w:fldChar w:fldCharType="separate"/>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lang w:eastAsia="de-DE"/>
        </w:rPr>
        <w:fldChar w:fldCharType="end"/>
      </w:r>
    </w:p>
    <w:bookmarkStart w:id="7" w:name="CB6"/>
    <w:bookmarkEnd w:id="6"/>
    <w:p w14:paraId="0D599D96" w14:textId="149E2F1F" w:rsidR="008A1CBB" w:rsidRPr="00C4537B" w:rsidRDefault="00000000" w:rsidP="00334E08">
      <w:pPr>
        <w:tabs>
          <w:tab w:val="left" w:pos="1134"/>
        </w:tabs>
        <w:spacing w:before="180" w:after="180"/>
        <w:ind w:left="1134" w:hanging="567"/>
        <w:jc w:val="both"/>
        <w:rPr>
          <w:lang w:eastAsia="de-DE"/>
        </w:rPr>
      </w:pPr>
      <w:sdt>
        <w:sdtPr>
          <w:rPr>
            <w:rFonts w:cs="Arial"/>
          </w:rPr>
          <w:id w:val="19729055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8A1CBB" w:rsidRPr="00C4537B">
        <w:rPr>
          <w:lang w:eastAsia="de-DE"/>
        </w:rPr>
        <w:t xml:space="preserve">die Allgemeinen Vertragsbedingungen über die Ausführung von </w:t>
      </w:r>
      <w:proofErr w:type="gramStart"/>
      <w:r w:rsidR="008A1CBB" w:rsidRPr="00C4537B">
        <w:rPr>
          <w:lang w:eastAsia="de-DE"/>
        </w:rPr>
        <w:t>Leistungen</w:t>
      </w:r>
      <w:r w:rsidR="00334E08">
        <w:rPr>
          <w:lang w:eastAsia="de-DE"/>
        </w:rPr>
        <w:t xml:space="preserve">  </w:t>
      </w:r>
      <w:r w:rsidR="008A1CBB" w:rsidRPr="00C4537B">
        <w:rPr>
          <w:lang w:eastAsia="de-DE"/>
        </w:rPr>
        <w:t>(</w:t>
      </w:r>
      <w:proofErr w:type="gramEnd"/>
      <w:r w:rsidR="008A1CBB" w:rsidRPr="00C4537B">
        <w:rPr>
          <w:lang w:eastAsia="de-DE"/>
        </w:rPr>
        <w:t>VOL/B) in der bei Vertragsschluss geltenden Fassung.</w:t>
      </w:r>
    </w:p>
    <w:bookmarkEnd w:id="7"/>
    <w:p w14:paraId="658DA403" w14:textId="107D8E2A" w:rsidR="000E7FF7" w:rsidRDefault="008A1CBB" w:rsidP="006070C8">
      <w:pPr>
        <w:numPr>
          <w:ilvl w:val="0"/>
          <w:numId w:val="5"/>
        </w:numPr>
        <w:tabs>
          <w:tab w:val="left" w:pos="567"/>
        </w:tabs>
        <w:autoSpaceDE w:val="0"/>
        <w:autoSpaceDN w:val="0"/>
        <w:adjustRightInd w:val="0"/>
        <w:spacing w:before="180" w:after="180"/>
        <w:ind w:left="0" w:firstLine="0"/>
        <w:jc w:val="both"/>
        <w:rPr>
          <w:rFonts w:cs="Arial"/>
        </w:rPr>
      </w:pPr>
      <w:r w:rsidRPr="00C4537B">
        <w:rPr>
          <w:rFonts w:cs="Arial"/>
        </w:rPr>
        <w:t>Bei Widersprüchen gelten die</w:t>
      </w:r>
      <w:r w:rsidR="00C61C84">
        <w:rPr>
          <w:rFonts w:cs="Arial"/>
        </w:rPr>
        <w:t xml:space="preserve"> Vertragsbestandteile </w:t>
      </w:r>
      <w:r w:rsidR="00D45484">
        <w:rPr>
          <w:rFonts w:cs="Arial"/>
        </w:rPr>
        <w:t>in</w:t>
      </w:r>
      <w:r w:rsidR="00C61C84">
        <w:rPr>
          <w:rFonts w:cs="Arial"/>
        </w:rPr>
        <w:t xml:space="preserve"> </w:t>
      </w:r>
      <w:r w:rsidR="00530D54">
        <w:rPr>
          <w:rFonts w:cs="Arial"/>
        </w:rPr>
        <w:t xml:space="preserve">der </w:t>
      </w:r>
      <w:r w:rsidR="00047335">
        <w:rPr>
          <w:rFonts w:cs="Arial"/>
        </w:rPr>
        <w:t xml:space="preserve">in </w:t>
      </w:r>
      <w:r w:rsidR="00C61C84">
        <w:rPr>
          <w:rFonts w:cs="Arial"/>
        </w:rPr>
        <w:t>Ab</w:t>
      </w:r>
      <w:r w:rsidR="00673D7F">
        <w:rPr>
          <w:rFonts w:cs="Arial"/>
        </w:rPr>
        <w:t>. </w:t>
      </w:r>
      <w:r w:rsidR="00C61C84">
        <w:rPr>
          <w:rFonts w:cs="Arial"/>
        </w:rPr>
        <w:t xml:space="preserve">1 </w:t>
      </w:r>
      <w:r w:rsidR="00D45484">
        <w:rPr>
          <w:rFonts w:cs="Arial"/>
        </w:rPr>
        <w:t>genannte</w:t>
      </w:r>
      <w:r w:rsidR="00047335">
        <w:rPr>
          <w:rFonts w:cs="Arial"/>
        </w:rPr>
        <w:t>n</w:t>
      </w:r>
      <w:r w:rsidRPr="00C4537B">
        <w:rPr>
          <w:rFonts w:cs="Arial"/>
        </w:rPr>
        <w:t xml:space="preserve"> Reihenfolge.</w:t>
      </w:r>
      <w:r w:rsidR="004E68DA">
        <w:rPr>
          <w:rFonts w:cs="Arial"/>
        </w:rPr>
        <w:t xml:space="preserve"> Allgemeine Geschäftsbedingungen des </w:t>
      </w:r>
      <w:r w:rsidR="009F586F">
        <w:rPr>
          <w:rFonts w:cs="Arial"/>
        </w:rPr>
        <w:t>AN</w:t>
      </w:r>
      <w:r w:rsidR="004E68DA">
        <w:rPr>
          <w:rFonts w:cs="Arial"/>
        </w:rPr>
        <w:t xml:space="preserve"> gelten nicht.</w:t>
      </w:r>
    </w:p>
    <w:p w14:paraId="0D89626D" w14:textId="0ABF49BA" w:rsidR="005A710A" w:rsidRDefault="000E7FF7" w:rsidP="006070C8">
      <w:pPr>
        <w:pStyle w:val="berschrift1"/>
        <w:spacing w:before="180" w:after="180"/>
        <w:jc w:val="both"/>
      </w:pPr>
      <w:bookmarkStart w:id="8" w:name="_Toc33103323"/>
      <w:bookmarkStart w:id="9" w:name="_Toc62745901"/>
      <w:r w:rsidRPr="005A710A">
        <w:t>Rahmenvertrag und Einzelabrufe</w:t>
      </w:r>
      <w:bookmarkEnd w:id="8"/>
      <w:bookmarkEnd w:id="9"/>
    </w:p>
    <w:bookmarkStart w:id="10" w:name="CB7"/>
    <w:p w14:paraId="0B855B6B" w14:textId="6D913763" w:rsidR="005A710A" w:rsidRDefault="00000000" w:rsidP="006070C8">
      <w:pPr>
        <w:spacing w:before="180" w:after="180"/>
      </w:pPr>
      <w:sdt>
        <w:sdtPr>
          <w:rPr>
            <w:rFonts w:cs="Arial"/>
          </w:rPr>
          <w:id w:val="728735240"/>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5A710A">
        <w:t>Nicht einschlägig.</w:t>
      </w:r>
    </w:p>
    <w:bookmarkStart w:id="11" w:name="CB8"/>
    <w:bookmarkEnd w:id="10"/>
    <w:p w14:paraId="3C1C42D1" w14:textId="3F2857BE" w:rsidR="005A710A" w:rsidRPr="005A710A" w:rsidRDefault="00000000" w:rsidP="006070C8">
      <w:pPr>
        <w:keepNext/>
        <w:spacing w:before="180" w:after="180"/>
      </w:pPr>
      <w:sdt>
        <w:sdtPr>
          <w:rPr>
            <w:rFonts w:cs="Arial"/>
          </w:rPr>
          <w:id w:val="171145031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A710A">
        <w:rPr>
          <w:rFonts w:cs="Arial"/>
        </w:rPr>
        <w:tab/>
        <w:t>Es gelten die folgenden Regelungen:</w:t>
      </w:r>
    </w:p>
    <w:p w14:paraId="59C0E003" w14:textId="1DFC2C45" w:rsidR="000E7FF7"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 xml:space="preserve">Die Parteien schließen einen Rahmenvertrag über die </w:t>
      </w:r>
      <w:r w:rsidR="005A710A">
        <w:rPr>
          <w:rFonts w:cs="Arial"/>
        </w:rPr>
        <w:t>Erbringung der Leistungen gemäß Leistungsbeschreibung</w:t>
      </w:r>
      <w:r w:rsidRPr="005A710A">
        <w:rPr>
          <w:rFonts w:cs="Arial"/>
        </w:rPr>
        <w:t>. Die konkrete Beauftragung erfolgt durch Einzelabruf.</w:t>
      </w:r>
      <w:r w:rsidRPr="005A710A">
        <w:t xml:space="preserve"> </w:t>
      </w:r>
      <w:r w:rsidRPr="005A710A">
        <w:rPr>
          <w:rFonts w:cs="Arial"/>
        </w:rPr>
        <w:t>Die Bestellung erfolgt durch den AG mindestens in Textform.</w:t>
      </w:r>
    </w:p>
    <w:p w14:paraId="575EAD14" w14:textId="77777777" w:rsidR="000E7FF7"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Der AN ist verpflichtet, die Leistung zu erbringen, wenn der AG ihm einen Einzelabruf erteilt. Der AN hat keinen Anspruch auf Beauftragung bzw. Abruf einer bestimmten Mindestabnahmemenge.</w:t>
      </w:r>
    </w:p>
    <w:p w14:paraId="7747FB0E" w14:textId="77777777" w:rsidR="00622968"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Bei der Beauftragung durch Einzelabrufe werden keine Änderungen an den Bedingungen dieses Rahmenvertrages vorgenommen. Insbesondere ist der AN an seine angebotenen Preise gebunden.</w:t>
      </w:r>
    </w:p>
    <w:p w14:paraId="0609BCCE" w14:textId="77777777" w:rsidR="005D02BA" w:rsidRDefault="00622968"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Einzelabrufe, die vor Ende der Vertragslaufzeit erfolgen, sind in jedem Fall auszuführen.</w:t>
      </w:r>
    </w:p>
    <w:p w14:paraId="380B43C3" w14:textId="48A89284" w:rsidR="005D02BA" w:rsidRPr="005D02BA" w:rsidRDefault="005D02BA" w:rsidP="006070C8">
      <w:pPr>
        <w:numPr>
          <w:ilvl w:val="0"/>
          <w:numId w:val="36"/>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6782A47" w14:textId="5325F7D7" w:rsidR="00633754" w:rsidRDefault="00633754" w:rsidP="006070C8">
      <w:pPr>
        <w:pStyle w:val="berschrift1"/>
        <w:spacing w:before="180" w:after="180"/>
        <w:jc w:val="both"/>
      </w:pPr>
      <w:bookmarkStart w:id="12" w:name="_Toc62745902"/>
      <w:bookmarkStart w:id="13" w:name="_Toc24552544"/>
      <w:bookmarkStart w:id="14" w:name="_Ref442283112"/>
      <w:bookmarkEnd w:id="11"/>
      <w:r>
        <w:t>Optionale Leistungen</w:t>
      </w:r>
    </w:p>
    <w:bookmarkStart w:id="15" w:name="CB9"/>
    <w:p w14:paraId="5F92887C" w14:textId="23258B4C" w:rsidR="00633754" w:rsidRDefault="00000000" w:rsidP="006070C8">
      <w:pPr>
        <w:spacing w:before="180" w:after="180"/>
      </w:pPr>
      <w:sdt>
        <w:sdtPr>
          <w:rPr>
            <w:rFonts w:cs="Arial"/>
          </w:rPr>
          <w:id w:val="130465500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33754">
        <w:rPr>
          <w:rFonts w:cs="Arial"/>
        </w:rPr>
        <w:tab/>
      </w:r>
      <w:r w:rsidR="00633754">
        <w:t>Nicht einschlägig.</w:t>
      </w:r>
    </w:p>
    <w:bookmarkStart w:id="16" w:name="CB10"/>
    <w:bookmarkEnd w:id="15"/>
    <w:p w14:paraId="6C9447F3" w14:textId="230300EB" w:rsidR="00633754" w:rsidRPr="005A710A" w:rsidRDefault="00000000" w:rsidP="006070C8">
      <w:pPr>
        <w:keepNext/>
        <w:spacing w:before="180" w:after="180"/>
      </w:pPr>
      <w:sdt>
        <w:sdtPr>
          <w:rPr>
            <w:rFonts w:cs="Arial"/>
          </w:rPr>
          <w:id w:val="702753311"/>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633754" w:rsidRPr="00633754">
        <w:rPr>
          <w:rFonts w:cs="Arial"/>
        </w:rPr>
        <w:tab/>
        <w:t>Es gelten die folgenden Regelungen:</w:t>
      </w:r>
    </w:p>
    <w:p w14:paraId="72A1DB07" w14:textId="56A96D2F" w:rsidR="00633754" w:rsidRPr="00633754"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633754">
        <w:rPr>
          <w:rFonts w:cs="Arial"/>
        </w:rPr>
        <w:t>Optionale Leistungen</w:t>
      </w:r>
      <w:r w:rsidR="00EA3D07">
        <w:rPr>
          <w:rFonts w:cs="Arial"/>
        </w:rPr>
        <w:t xml:space="preserve"> gemäß Leistungsbeschreibung</w:t>
      </w:r>
      <w:r w:rsidRPr="00633754">
        <w:rPr>
          <w:rFonts w:cs="Arial"/>
        </w:rPr>
        <w:t xml:space="preserve"> müssen durch den AG gesondert beauftragt werden. Die Beauftragung erfolgt mindestens in Textform.</w:t>
      </w:r>
    </w:p>
    <w:p w14:paraId="558991F0" w14:textId="27B5B40F" w:rsidR="00633754" w:rsidRPr="005A710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5A710A">
        <w:rPr>
          <w:rFonts w:cs="Arial"/>
        </w:rPr>
        <w:lastRenderedPageBreak/>
        <w:t xml:space="preserve">Der AN ist verpflichtet, die Leistung zu erbringen, wenn der AG </w:t>
      </w:r>
      <w:r>
        <w:rPr>
          <w:rFonts w:cs="Arial"/>
        </w:rPr>
        <w:t>diese abruft</w:t>
      </w:r>
      <w:r w:rsidRPr="005A710A">
        <w:rPr>
          <w:rFonts w:cs="Arial"/>
        </w:rPr>
        <w:t>. Der AN hat keinen Anspruch auf Beauftragung.</w:t>
      </w:r>
    </w:p>
    <w:p w14:paraId="19B096E8" w14:textId="703FDE15" w:rsidR="00633754" w:rsidRPr="005A710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5A710A">
        <w:rPr>
          <w:rFonts w:cs="Arial"/>
        </w:rPr>
        <w:t xml:space="preserve">Bei der Beauftragung </w:t>
      </w:r>
      <w:r>
        <w:rPr>
          <w:rFonts w:cs="Arial"/>
        </w:rPr>
        <w:t xml:space="preserve">optionaler Leistungen </w:t>
      </w:r>
      <w:r w:rsidRPr="005A710A">
        <w:rPr>
          <w:rFonts w:cs="Arial"/>
        </w:rPr>
        <w:t xml:space="preserve">werden keine Änderungen an den Bedingungen dieses </w:t>
      </w:r>
      <w:r>
        <w:rPr>
          <w:rFonts w:cs="Arial"/>
        </w:rPr>
        <w:t xml:space="preserve">Vertrages </w:t>
      </w:r>
      <w:r w:rsidRPr="005A710A">
        <w:rPr>
          <w:rFonts w:cs="Arial"/>
        </w:rPr>
        <w:t>vorgenommen. Insbesondere ist der AN an seine angebotenen Preise gebunden.</w:t>
      </w:r>
    </w:p>
    <w:p w14:paraId="56B52675" w14:textId="1A4A7A2E" w:rsidR="005D02B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Pr>
          <w:rFonts w:cs="Arial"/>
        </w:rPr>
        <w:t>Beauftragungen optionaler Leistungen</w:t>
      </w:r>
      <w:r w:rsidRPr="005A710A">
        <w:rPr>
          <w:rFonts w:cs="Arial"/>
        </w:rPr>
        <w:t>, die vor Ende der Vertragslaufzeit erfolgen, sind in jedem Fall auszuführen.</w:t>
      </w:r>
    </w:p>
    <w:p w14:paraId="363DF640" w14:textId="3C29BDE1" w:rsidR="005D02BA" w:rsidRPr="005D02BA" w:rsidRDefault="005D02BA" w:rsidP="006070C8">
      <w:pPr>
        <w:numPr>
          <w:ilvl w:val="0"/>
          <w:numId w:val="40"/>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bookmarkEnd w:id="16"/>
    <w:p w14:paraId="59F777DD" w14:textId="23AF1FC3" w:rsidR="00B04B11" w:rsidRDefault="00B04B11" w:rsidP="006070C8">
      <w:pPr>
        <w:pStyle w:val="berschrift1"/>
        <w:spacing w:before="180" w:after="180"/>
        <w:jc w:val="both"/>
      </w:pPr>
      <w:r w:rsidRPr="002D0520">
        <w:t>Rechte und Pflichten des AN</w:t>
      </w:r>
      <w:bookmarkEnd w:id="12"/>
    </w:p>
    <w:p w14:paraId="373B519B" w14:textId="77777777" w:rsidR="00673D7F" w:rsidRDefault="00F2545D" w:rsidP="00673D7F">
      <w:pPr>
        <w:numPr>
          <w:ilvl w:val="0"/>
          <w:numId w:val="41"/>
        </w:numPr>
        <w:tabs>
          <w:tab w:val="left" w:pos="567"/>
        </w:tabs>
        <w:autoSpaceDE w:val="0"/>
        <w:autoSpaceDN w:val="0"/>
        <w:adjustRightInd w:val="0"/>
        <w:spacing w:before="180" w:after="180"/>
        <w:ind w:left="0" w:firstLine="0"/>
        <w:jc w:val="both"/>
      </w:pPr>
      <w:r>
        <w:t>Der AN ist verpflichtet, die Leistungen gemäß Leistungsbeschreibung zu erbringen.</w:t>
      </w:r>
    </w:p>
    <w:bookmarkStart w:id="17" w:name="CB11"/>
    <w:p w14:paraId="676C2D95" w14:textId="6187779B" w:rsidR="00A32499" w:rsidRDefault="00000000" w:rsidP="00673D7F">
      <w:pPr>
        <w:tabs>
          <w:tab w:val="left" w:pos="567"/>
        </w:tabs>
        <w:autoSpaceDE w:val="0"/>
        <w:autoSpaceDN w:val="0"/>
        <w:adjustRightInd w:val="0"/>
        <w:spacing w:before="180" w:after="180"/>
        <w:jc w:val="both"/>
      </w:pPr>
      <w:sdt>
        <w:sdtPr>
          <w:rPr>
            <w:rFonts w:cs="Arial"/>
          </w:rPr>
          <w:id w:val="-1489402283"/>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673D7F">
        <w:rPr>
          <w:rFonts w:cs="Arial"/>
        </w:rPr>
        <w:tab/>
      </w:r>
      <w:r w:rsidR="00A32499">
        <w:t>Die Erbringung der Leistungen erfolgt auf der Grundlage eines Werkvertrages</w:t>
      </w:r>
      <w:r w:rsidR="00AF2C15">
        <w:t>, der AN stellt die Leistungen gem. Leistungsbeschreibung her.</w:t>
      </w:r>
    </w:p>
    <w:bookmarkStart w:id="18" w:name="CB12"/>
    <w:bookmarkEnd w:id="17"/>
    <w:p w14:paraId="0A31F892" w14:textId="78DAA823" w:rsidR="00A32499" w:rsidRPr="00F2545D" w:rsidRDefault="00000000" w:rsidP="00673D7F">
      <w:pPr>
        <w:tabs>
          <w:tab w:val="left" w:pos="567"/>
        </w:tabs>
        <w:autoSpaceDE w:val="0"/>
        <w:autoSpaceDN w:val="0"/>
        <w:adjustRightInd w:val="0"/>
        <w:spacing w:before="180" w:after="180"/>
        <w:jc w:val="both"/>
      </w:pPr>
      <w:sdt>
        <w:sdtPr>
          <w:rPr>
            <w:rFonts w:cs="Arial"/>
          </w:rPr>
          <w:id w:val="-1556384730"/>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73D7F">
        <w:rPr>
          <w:rFonts w:cs="Arial"/>
        </w:rPr>
        <w:tab/>
      </w:r>
      <w:r w:rsidR="00A32499">
        <w:t xml:space="preserve">Der AN verkauft dem AG die Leistungen gemäß Leistungsbeschreibung und verschafft dem AG jeweils mit der Lieferung das Eigentum daran. </w:t>
      </w:r>
    </w:p>
    <w:bookmarkEnd w:id="18"/>
    <w:p w14:paraId="05BE3407" w14:textId="463ACCB2" w:rsidR="00B04B11" w:rsidRDefault="000E7FF7" w:rsidP="006070C8">
      <w:pPr>
        <w:numPr>
          <w:ilvl w:val="0"/>
          <w:numId w:val="41"/>
        </w:numPr>
        <w:tabs>
          <w:tab w:val="left" w:pos="567"/>
        </w:tabs>
        <w:autoSpaceDE w:val="0"/>
        <w:autoSpaceDN w:val="0"/>
        <w:adjustRightInd w:val="0"/>
        <w:spacing w:before="180" w:after="180"/>
        <w:ind w:left="0" w:firstLine="0"/>
        <w:jc w:val="both"/>
        <w:rPr>
          <w:rFonts w:cs="Arial"/>
        </w:rPr>
      </w:pPr>
      <w:r w:rsidRPr="009153A5">
        <w:rPr>
          <w:rFonts w:cs="Arial"/>
        </w:rPr>
        <w:t xml:space="preserve">Der AN trägt die Leistungs- und Preisgefahr bis zur </w:t>
      </w:r>
      <w:r w:rsidR="00B35614">
        <w:rPr>
          <w:rFonts w:cs="Arial"/>
        </w:rPr>
        <w:t>Übergabe der Ware an den AG</w:t>
      </w:r>
      <w:r w:rsidR="00D33321">
        <w:rPr>
          <w:rFonts w:cs="Arial"/>
        </w:rPr>
        <w:t xml:space="preserve"> bzw. bis zur Abnahme des Werkes durch den AG</w:t>
      </w:r>
      <w:r w:rsidR="00B35614">
        <w:rPr>
          <w:rFonts w:cs="Arial"/>
        </w:rPr>
        <w:t>.</w:t>
      </w:r>
      <w:r w:rsidRPr="009153A5">
        <w:rPr>
          <w:rFonts w:cs="Arial"/>
        </w:rPr>
        <w:t xml:space="preserve"> Es ist Sache des AN, die Ware</w:t>
      </w:r>
      <w:r w:rsidR="00D33321">
        <w:rPr>
          <w:rFonts w:cs="Arial"/>
        </w:rPr>
        <w:t xml:space="preserve"> bzw. das Werk</w:t>
      </w:r>
      <w:r w:rsidRPr="009153A5">
        <w:rPr>
          <w:rFonts w:cs="Arial"/>
        </w:rPr>
        <w:t xml:space="preserve"> bis zur Übergabe</w:t>
      </w:r>
      <w:r w:rsidR="00D33321">
        <w:rPr>
          <w:rFonts w:cs="Arial"/>
        </w:rPr>
        <w:t xml:space="preserve"> bzw. Abnahme</w:t>
      </w:r>
      <w:r w:rsidRPr="009153A5">
        <w:rPr>
          <w:rFonts w:cs="Arial"/>
        </w:rPr>
        <w:t xml:space="preserve"> auf eigene Kosten zu versichern.</w:t>
      </w:r>
    </w:p>
    <w:p w14:paraId="703FACC2" w14:textId="431171AC" w:rsidR="009153A5" w:rsidRPr="005A710A" w:rsidRDefault="009153A5" w:rsidP="006070C8">
      <w:pPr>
        <w:numPr>
          <w:ilvl w:val="0"/>
          <w:numId w:val="41"/>
        </w:numPr>
        <w:tabs>
          <w:tab w:val="left" w:pos="567"/>
        </w:tabs>
        <w:autoSpaceDE w:val="0"/>
        <w:autoSpaceDN w:val="0"/>
        <w:adjustRightInd w:val="0"/>
        <w:spacing w:before="180" w:after="180"/>
        <w:ind w:left="0" w:firstLine="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22D90E0" w14:textId="6947A887" w:rsidR="009C29C4" w:rsidRDefault="00B04B11" w:rsidP="006070C8">
      <w:pPr>
        <w:pStyle w:val="berschrift1"/>
        <w:spacing w:before="180" w:after="180"/>
        <w:jc w:val="both"/>
      </w:pPr>
      <w:bookmarkStart w:id="19" w:name="_Toc62745903"/>
      <w:r w:rsidRPr="002D0520">
        <w:t>Rechte und Pflichten des A</w:t>
      </w:r>
      <w:r>
        <w:t>G</w:t>
      </w:r>
      <w:bookmarkEnd w:id="19"/>
    </w:p>
    <w:p w14:paraId="19A93D64" w14:textId="77777777" w:rsidR="006070C8" w:rsidRDefault="009C29C4" w:rsidP="006070C8">
      <w:pPr>
        <w:numPr>
          <w:ilvl w:val="0"/>
          <w:numId w:val="42"/>
        </w:numPr>
        <w:tabs>
          <w:tab w:val="left" w:pos="567"/>
        </w:tabs>
        <w:autoSpaceDE w:val="0"/>
        <w:autoSpaceDN w:val="0"/>
        <w:adjustRightInd w:val="0"/>
        <w:spacing w:before="180" w:after="180"/>
        <w:ind w:left="0" w:firstLine="0"/>
        <w:jc w:val="both"/>
      </w:pPr>
      <w:r>
        <w:t>Die Rechte und Pflichten des AG ergeben sich aus der Leistungsbeschreibung. Zusätzlich gelten folgende Rechte und Pflichten des AG:</w:t>
      </w:r>
    </w:p>
    <w:p w14:paraId="318D2CF3" w14:textId="4D4CE2E5" w:rsidR="00B04B11" w:rsidRPr="005A710A" w:rsidRDefault="005A710A" w:rsidP="006070C8">
      <w:pPr>
        <w:numPr>
          <w:ilvl w:val="0"/>
          <w:numId w:val="42"/>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0B2141E" w14:textId="620313A9" w:rsidR="003447AE" w:rsidRPr="00FB1E0E" w:rsidRDefault="003447AE" w:rsidP="006070C8">
      <w:pPr>
        <w:pStyle w:val="berschrift1"/>
        <w:spacing w:before="180" w:after="180"/>
        <w:jc w:val="both"/>
      </w:pPr>
      <w:bookmarkStart w:id="20" w:name="_Toc62745904"/>
      <w:r w:rsidRPr="00FB1E0E">
        <w:t>Umfang der Leistung und Ausführung</w:t>
      </w:r>
      <w:bookmarkEnd w:id="13"/>
      <w:bookmarkEnd w:id="20"/>
    </w:p>
    <w:p w14:paraId="7EDEDE8C" w14:textId="6DFE8B90" w:rsidR="00C56AA5" w:rsidRDefault="003447AE" w:rsidP="006070C8">
      <w:pPr>
        <w:numPr>
          <w:ilvl w:val="0"/>
          <w:numId w:val="17"/>
        </w:numPr>
        <w:tabs>
          <w:tab w:val="left" w:pos="567"/>
        </w:tabs>
        <w:autoSpaceDE w:val="0"/>
        <w:autoSpaceDN w:val="0"/>
        <w:adjustRightInd w:val="0"/>
        <w:spacing w:before="180" w:after="180"/>
        <w:ind w:left="0" w:firstLine="0"/>
        <w:jc w:val="both"/>
      </w:pPr>
      <w:r w:rsidRPr="00FB1E0E">
        <w:rPr>
          <w:rFonts w:cs="Arial"/>
        </w:rPr>
        <w:t>Der AN erbringt die vertragsgegenständlichen Leistungen mit größtmöglicher Sorgfalt</w:t>
      </w:r>
      <w:r>
        <w:rPr>
          <w:rFonts w:cs="Arial"/>
        </w:rPr>
        <w:t>, Zuverlässigkeit</w:t>
      </w:r>
      <w:r w:rsidRPr="00FB1E0E">
        <w:rPr>
          <w:rFonts w:cs="Arial"/>
        </w:rPr>
        <w:t xml:space="preserve"> und Gewissenhaftigkeit nach dem jeweils neuesten </w:t>
      </w:r>
      <w:r w:rsidR="006C33DD">
        <w:rPr>
          <w:rFonts w:cs="Arial"/>
        </w:rPr>
        <w:t xml:space="preserve">veröffentlichten Stand von Wissenschaft und </w:t>
      </w:r>
      <w:r w:rsidRPr="00FB1E0E">
        <w:rPr>
          <w:rFonts w:cs="Arial"/>
        </w:rPr>
        <w:t>Technik. Er berücksichtigt nach Absprache und sofern im Einzelfall sinnvoll allgemeine Verfahrensvorschriften sowie gegebenenfalls spezifische Bestimmungen, Methoden und Anwendungspraktiken des AG.</w:t>
      </w:r>
    </w:p>
    <w:p w14:paraId="4349F9C6"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Der Leistungsgegenstand hat über die Leistungsbeschreibung hinaus alle etwaigen zwingenden gesetzlichen und behördlichen Bestimmungen sowie sämtliche branchenüblichen Normen und Richtlinien zu erfüllen. Über deren Anwendbarkeit hat sich der AN eigenverantwortlich zu informieren.</w:t>
      </w:r>
    </w:p>
    <w:p w14:paraId="07FFF441"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Der AN hat sich über alle Einzelheiten, die zur Erfüllung der vereinbarten Leistung erforderlich sind, in eigener Verantwortung Klarheit zu verschaffen. Unklarheiten, fehlende, unvollständige und / oder verspätete Angaben gehen zu seinen Lasten.</w:t>
      </w:r>
    </w:p>
    <w:p w14:paraId="014A147E"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Im Übrigen wird für die Leistungsausführung auf § 4 VOL/B verwiesen.</w:t>
      </w:r>
    </w:p>
    <w:p w14:paraId="3C85BF65" w14:textId="7D34183E" w:rsidR="009153A5" w:rsidRDefault="003447AE" w:rsidP="006070C8">
      <w:pPr>
        <w:numPr>
          <w:ilvl w:val="0"/>
          <w:numId w:val="17"/>
        </w:numPr>
        <w:tabs>
          <w:tab w:val="left" w:pos="567"/>
        </w:tabs>
        <w:autoSpaceDE w:val="0"/>
        <w:autoSpaceDN w:val="0"/>
        <w:adjustRightInd w:val="0"/>
        <w:spacing w:before="180" w:after="180"/>
        <w:ind w:left="0" w:firstLine="0"/>
        <w:jc w:val="both"/>
      </w:pPr>
      <w:r w:rsidRPr="00FB1E0E">
        <w:lastRenderedPageBreak/>
        <w:t>Vertragssprache ist deutsch. Dies gilt auch für die unter diesem Vertrag geschuldeten Leistungen.</w:t>
      </w:r>
    </w:p>
    <w:p w14:paraId="52930EA3" w14:textId="43290AC8" w:rsidR="009153A5" w:rsidRPr="00FB1E0E" w:rsidRDefault="009153A5" w:rsidP="006070C8">
      <w:pPr>
        <w:numPr>
          <w:ilvl w:val="0"/>
          <w:numId w:val="17"/>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5F55DA4" w14:textId="77777777" w:rsidR="00B04B11" w:rsidRPr="00163A09" w:rsidRDefault="00B04B11" w:rsidP="006070C8">
      <w:pPr>
        <w:pStyle w:val="berschrift1"/>
        <w:spacing w:before="180" w:after="180"/>
        <w:jc w:val="both"/>
      </w:pPr>
      <w:bookmarkStart w:id="21" w:name="_Toc62745905"/>
      <w:bookmarkStart w:id="22" w:name="_Toc24552546"/>
      <w:r w:rsidRPr="00163A09">
        <w:t>Ausführungsfrist</w:t>
      </w:r>
      <w:bookmarkEnd w:id="21"/>
    </w:p>
    <w:p w14:paraId="09C0D40F" w14:textId="5998C74F" w:rsidR="00163A09" w:rsidRPr="00163A09" w:rsidRDefault="00163A09" w:rsidP="006070C8">
      <w:pPr>
        <w:keepNext/>
        <w:numPr>
          <w:ilvl w:val="0"/>
          <w:numId w:val="34"/>
        </w:numPr>
        <w:tabs>
          <w:tab w:val="left" w:pos="567"/>
          <w:tab w:val="left" w:pos="1134"/>
        </w:tabs>
        <w:autoSpaceDE w:val="0"/>
        <w:autoSpaceDN w:val="0"/>
        <w:adjustRightInd w:val="0"/>
        <w:spacing w:before="180" w:after="180"/>
        <w:ind w:left="0" w:firstLine="0"/>
        <w:jc w:val="both"/>
        <w:rPr>
          <w:rFonts w:cs="Arial"/>
        </w:rPr>
      </w:pPr>
      <w:r>
        <w:rPr>
          <w:rFonts w:cs="Arial"/>
        </w:rPr>
        <w:t>Fristen</w:t>
      </w:r>
    </w:p>
    <w:bookmarkStart w:id="23" w:name="CB13"/>
    <w:p w14:paraId="24B69FD1" w14:textId="2348EF36" w:rsidR="00163A09" w:rsidRPr="00163A09" w:rsidRDefault="00000000" w:rsidP="00334E08">
      <w:pPr>
        <w:tabs>
          <w:tab w:val="left" w:pos="567"/>
          <w:tab w:val="left" w:pos="1134"/>
        </w:tabs>
        <w:autoSpaceDE w:val="0"/>
        <w:autoSpaceDN w:val="0"/>
        <w:adjustRightInd w:val="0"/>
        <w:spacing w:before="180" w:after="180"/>
        <w:ind w:left="567" w:hanging="567"/>
        <w:jc w:val="both"/>
        <w:rPr>
          <w:rFonts w:cs="Arial"/>
        </w:rPr>
      </w:pPr>
      <w:sdt>
        <w:sdtPr>
          <w:rPr>
            <w:rFonts w:cs="Arial"/>
          </w:rPr>
          <w:id w:val="74045383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r>
      <w:r w:rsidR="00B04B11" w:rsidRPr="00163A09">
        <w:rPr>
          <w:rFonts w:cs="Arial"/>
        </w:rPr>
        <w:t>Die Leistung ist bis zu</w:t>
      </w:r>
      <w:r w:rsidR="006D5215">
        <w:rPr>
          <w:rFonts w:cs="Arial"/>
        </w:rPr>
        <w:t xml:space="preserve"> de</w:t>
      </w:r>
      <w:r w:rsidR="00B04B11" w:rsidRPr="00163A09">
        <w:rPr>
          <w:rFonts w:cs="Arial"/>
        </w:rPr>
        <w:t>m in der Leistungsbeschreibung festgelegten Zeitpunkt</w:t>
      </w:r>
      <w:r w:rsidR="00AA36B2">
        <w:rPr>
          <w:rFonts w:cs="Arial"/>
        </w:rPr>
        <w:t xml:space="preserve"> oder Zeitplan </w:t>
      </w:r>
      <w:r w:rsidR="00B04B11" w:rsidRPr="00163A09">
        <w:rPr>
          <w:rFonts w:cs="Arial"/>
        </w:rPr>
        <w:t>zu erbringen.</w:t>
      </w:r>
    </w:p>
    <w:bookmarkStart w:id="24" w:name="CB14"/>
    <w:bookmarkEnd w:id="23"/>
    <w:p w14:paraId="2116318D" w14:textId="3FB91CA0" w:rsidR="00B04B11" w:rsidRDefault="00000000" w:rsidP="006070C8">
      <w:pPr>
        <w:tabs>
          <w:tab w:val="left" w:pos="567"/>
          <w:tab w:val="left" w:pos="1134"/>
        </w:tabs>
        <w:autoSpaceDE w:val="0"/>
        <w:autoSpaceDN w:val="0"/>
        <w:adjustRightInd w:val="0"/>
        <w:spacing w:before="180" w:after="180"/>
        <w:jc w:val="both"/>
        <w:rPr>
          <w:rFonts w:cs="Arial"/>
        </w:rPr>
      </w:pPr>
      <w:sdt>
        <w:sdtPr>
          <w:rPr>
            <w:rFonts w:cs="Arial"/>
          </w:rPr>
          <w:id w:val="-175343119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163A09">
        <w:rPr>
          <w:rFonts w:cs="Arial"/>
        </w:rPr>
        <w:tab/>
      </w:r>
      <w:r w:rsidR="000E7FF7" w:rsidRPr="00163A09">
        <w:rPr>
          <w:rFonts w:cs="Arial"/>
        </w:rPr>
        <w:t xml:space="preserve">Die konkrete </w:t>
      </w:r>
      <w:r w:rsidR="00163A09">
        <w:rPr>
          <w:rFonts w:cs="Arial"/>
        </w:rPr>
        <w:t>Leistungs</w:t>
      </w:r>
      <w:r w:rsidR="000E7FF7" w:rsidRPr="00163A09">
        <w:rPr>
          <w:rFonts w:cs="Arial"/>
        </w:rPr>
        <w:t>frist wird im Fall des Einzelabrufs definiert.</w:t>
      </w:r>
    </w:p>
    <w:bookmarkStart w:id="25" w:name="CB15"/>
    <w:bookmarkEnd w:id="24"/>
    <w:p w14:paraId="3669C8CD" w14:textId="7A86B81F" w:rsidR="00163A09" w:rsidRPr="00163A09" w:rsidRDefault="00000000" w:rsidP="006070C8">
      <w:pPr>
        <w:tabs>
          <w:tab w:val="left" w:pos="567"/>
          <w:tab w:val="left" w:pos="1134"/>
        </w:tabs>
        <w:autoSpaceDE w:val="0"/>
        <w:autoSpaceDN w:val="0"/>
        <w:adjustRightInd w:val="0"/>
        <w:spacing w:before="180" w:after="180"/>
        <w:jc w:val="both"/>
        <w:rPr>
          <w:rFonts w:cs="Arial"/>
        </w:rPr>
      </w:pPr>
      <w:sdt>
        <w:sdtPr>
          <w:rPr>
            <w:rFonts w:cs="Arial"/>
          </w:rPr>
          <w:id w:val="209982742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t>Nicht einschlägig</w:t>
      </w:r>
      <w:r w:rsidR="00163A09" w:rsidRPr="00163A09">
        <w:rPr>
          <w:rFonts w:cs="Arial"/>
        </w:rPr>
        <w:t>.</w:t>
      </w:r>
    </w:p>
    <w:bookmarkEnd w:id="25"/>
    <w:p w14:paraId="6B77A0F2" w14:textId="77777777" w:rsidR="00B04B11" w:rsidRPr="00163A09" w:rsidRDefault="00B04B11" w:rsidP="006070C8">
      <w:pPr>
        <w:numPr>
          <w:ilvl w:val="0"/>
          <w:numId w:val="34"/>
        </w:numPr>
        <w:tabs>
          <w:tab w:val="left" w:pos="567"/>
        </w:tabs>
        <w:autoSpaceDE w:val="0"/>
        <w:autoSpaceDN w:val="0"/>
        <w:adjustRightInd w:val="0"/>
        <w:spacing w:before="180" w:after="180"/>
        <w:ind w:left="0" w:firstLine="0"/>
        <w:jc w:val="both"/>
        <w:rPr>
          <w:rFonts w:cs="Arial"/>
        </w:rPr>
      </w:pPr>
      <w:r w:rsidRPr="00163A09">
        <w:t>Die Einhaltung der Ausführungsfrist ist wesentlich für die Vertragserfüllung.</w:t>
      </w:r>
    </w:p>
    <w:p w14:paraId="59D44F58" w14:textId="77777777" w:rsidR="005D02BA" w:rsidRDefault="00B04B11" w:rsidP="006070C8">
      <w:pPr>
        <w:numPr>
          <w:ilvl w:val="0"/>
          <w:numId w:val="34"/>
        </w:numPr>
        <w:tabs>
          <w:tab w:val="left" w:pos="567"/>
        </w:tabs>
        <w:autoSpaceDE w:val="0"/>
        <w:autoSpaceDN w:val="0"/>
        <w:adjustRightInd w:val="0"/>
        <w:spacing w:before="180" w:after="180"/>
        <w:ind w:left="0" w:firstLine="0"/>
        <w:jc w:val="both"/>
        <w:rPr>
          <w:rFonts w:cs="Arial"/>
        </w:rPr>
      </w:pPr>
      <w:r w:rsidRPr="00163A09">
        <w:t xml:space="preserve">Nicht zu vertretende Behinderungen gemäß § 5 Nr. 2 Abs. 1 VOL/B berechtigen den AG, den Vertrag mit sofortiger Wirkung zu kündigen oder ganz oder teilweise von ihm </w:t>
      </w:r>
      <w:proofErr w:type="gramStart"/>
      <w:r w:rsidRPr="00163A09">
        <w:t>zurück zu treten</w:t>
      </w:r>
      <w:proofErr w:type="gramEnd"/>
      <w:r w:rsidRPr="00163A09">
        <w:t>, wenn zuvor eine angemessene Verlängerung der Ausführungsfrist erfolgte. In Abweichung zu § 5 Nr. 2 Abs. 2 VOL/B gilt als vereinbart, dass eine solche Verlängerung der Ausführungsfrist um höchstens sechs (6) Wochen ab Zugang der Mitteilung aus § 5 Nr. 1 VOL/B gewährt wird. Dem AG steht es frei, kürzere Verlängerungsfristen vorzugeben.</w:t>
      </w:r>
    </w:p>
    <w:p w14:paraId="37C1CF18" w14:textId="20C8FE66" w:rsidR="005D02BA" w:rsidRPr="005D02BA" w:rsidRDefault="005D02BA" w:rsidP="006070C8">
      <w:pPr>
        <w:numPr>
          <w:ilvl w:val="0"/>
          <w:numId w:val="34"/>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E03312F" w14:textId="61B2F7ED" w:rsidR="00CB6476" w:rsidRDefault="00B04B11" w:rsidP="006070C8">
      <w:pPr>
        <w:pStyle w:val="berschrift1"/>
        <w:spacing w:before="180" w:after="180"/>
        <w:jc w:val="both"/>
      </w:pPr>
      <w:bookmarkStart w:id="26" w:name="_Toc62745906"/>
      <w:r>
        <w:t xml:space="preserve">Vergütung und </w:t>
      </w:r>
      <w:r w:rsidR="00CB6476">
        <w:t>Rechnungsstellung</w:t>
      </w:r>
      <w:bookmarkEnd w:id="26"/>
    </w:p>
    <w:p w14:paraId="6D8C5C7A" w14:textId="77777777" w:rsidR="001917C1" w:rsidRDefault="001917C1" w:rsidP="001917C1">
      <w:pPr>
        <w:spacing w:after="0"/>
        <w:rPr>
          <w:rFonts w:ascii="Times New Roman" w:hAnsi="Times New Roman" w:cs="Times New Roman"/>
          <w:sz w:val="24"/>
          <w:szCs w:val="24"/>
          <w:lang w:eastAsia="de-DE"/>
        </w:rPr>
      </w:pPr>
      <w:r>
        <w:rPr>
          <w:rFonts w:cs="Arial"/>
        </w:rPr>
        <w:t xml:space="preserve">Der AN erhält für seine Leistungen die Vergütung laut Preisblatt. Als vertraglich vereinbarte Preise gelten die angegebenen Brutto-Preise. Nachforderungen des AN wegen eines unzutreffenden Umsatzsteuersatzes sind ausgeschlossen. </w:t>
      </w:r>
    </w:p>
    <w:p w14:paraId="4BD925A2" w14:textId="797A8D51" w:rsidR="005A710A" w:rsidRPr="005A710A" w:rsidRDefault="005D02BA" w:rsidP="006070C8">
      <w:pPr>
        <w:numPr>
          <w:ilvl w:val="0"/>
          <w:numId w:val="15"/>
        </w:numPr>
        <w:tabs>
          <w:tab w:val="left" w:pos="567"/>
        </w:tabs>
        <w:autoSpaceDE w:val="0"/>
        <w:autoSpaceDN w:val="0"/>
        <w:adjustRightInd w:val="0"/>
        <w:spacing w:before="180" w:after="180"/>
        <w:ind w:left="0" w:firstLine="0"/>
        <w:jc w:val="both"/>
        <w:rPr>
          <w:rFonts w:cs="Arial"/>
        </w:rPr>
      </w:pPr>
      <w:r>
        <w:rPr>
          <w:rFonts w:cs="Arial"/>
        </w:rPr>
        <w:t>Sofern der AN in seinem Angebot Skonti o.ä. angeboten hat, werden diese Vertragsbestandteil.</w:t>
      </w:r>
    </w:p>
    <w:p w14:paraId="5142FC94" w14:textId="7490C8CB" w:rsidR="00C572AC" w:rsidRDefault="00C572AC"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Der AN ist zur Rechnungslegung berechtigt</w:t>
      </w:r>
    </w:p>
    <w:bookmarkStart w:id="27" w:name="CB16"/>
    <w:p w14:paraId="57E2AA64" w14:textId="0ED16571" w:rsidR="00C572AC" w:rsidRDefault="00000000" w:rsidP="006070C8">
      <w:pPr>
        <w:tabs>
          <w:tab w:val="left" w:pos="567"/>
        </w:tabs>
        <w:autoSpaceDE w:val="0"/>
        <w:autoSpaceDN w:val="0"/>
        <w:adjustRightInd w:val="0"/>
        <w:spacing w:before="180" w:after="180"/>
        <w:jc w:val="both"/>
        <w:rPr>
          <w:rFonts w:cs="Arial"/>
        </w:rPr>
      </w:pPr>
      <w:sdt>
        <w:sdtPr>
          <w:rPr>
            <w:rFonts w:cs="Arial"/>
          </w:rPr>
          <w:id w:val="1230964941"/>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C572AC">
        <w:rPr>
          <w:rFonts w:cs="Arial"/>
        </w:rPr>
        <w:tab/>
        <w:t>nach vollständiger Leistungserbringung (einschließlich Leistungserbringung nach Einzelabruf)</w:t>
      </w:r>
      <w:r w:rsidR="006070C8">
        <w:rPr>
          <w:rFonts w:cs="Arial"/>
        </w:rPr>
        <w:t>.</w:t>
      </w:r>
    </w:p>
    <w:bookmarkStart w:id="28" w:name="CB17"/>
    <w:bookmarkEnd w:id="27"/>
    <w:p w14:paraId="59C320BF" w14:textId="7036254B" w:rsidR="00C572AC" w:rsidRDefault="00000000" w:rsidP="006070C8">
      <w:pPr>
        <w:tabs>
          <w:tab w:val="left" w:pos="567"/>
        </w:tabs>
        <w:autoSpaceDE w:val="0"/>
        <w:autoSpaceDN w:val="0"/>
        <w:adjustRightInd w:val="0"/>
        <w:spacing w:before="180" w:after="180"/>
        <w:jc w:val="both"/>
        <w:rPr>
          <w:rFonts w:cs="Arial"/>
        </w:rPr>
      </w:pPr>
      <w:sdt>
        <w:sdtPr>
          <w:rPr>
            <w:rFonts w:cs="Arial"/>
          </w:rPr>
          <w:id w:val="-129559586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jährlich zum Jahresende</w:t>
      </w:r>
      <w:r w:rsidR="006070C8">
        <w:rPr>
          <w:rFonts w:cs="Arial"/>
        </w:rPr>
        <w:t>.</w:t>
      </w:r>
    </w:p>
    <w:bookmarkStart w:id="29" w:name="CB18"/>
    <w:bookmarkEnd w:id="28"/>
    <w:p w14:paraId="2878C2B6" w14:textId="5CD334F8" w:rsidR="00C572AC" w:rsidRDefault="00000000" w:rsidP="006070C8">
      <w:pPr>
        <w:tabs>
          <w:tab w:val="left" w:pos="567"/>
        </w:tabs>
        <w:autoSpaceDE w:val="0"/>
        <w:autoSpaceDN w:val="0"/>
        <w:adjustRightInd w:val="0"/>
        <w:spacing w:before="180" w:after="180"/>
        <w:jc w:val="both"/>
        <w:rPr>
          <w:rFonts w:cs="Arial"/>
        </w:rPr>
      </w:pPr>
      <w:sdt>
        <w:sdtPr>
          <w:rPr>
            <w:rFonts w:cs="Arial"/>
          </w:rPr>
          <w:id w:val="-130731498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halbjährlich zum jeweiligen Ende</w:t>
      </w:r>
      <w:r w:rsidR="006070C8">
        <w:rPr>
          <w:rFonts w:cs="Arial"/>
        </w:rPr>
        <w:t>.</w:t>
      </w:r>
    </w:p>
    <w:bookmarkStart w:id="30" w:name="CB19"/>
    <w:bookmarkEnd w:id="29"/>
    <w:p w14:paraId="7974E04C" w14:textId="18AD8787" w:rsidR="00C572AC" w:rsidRDefault="00000000" w:rsidP="006070C8">
      <w:pPr>
        <w:tabs>
          <w:tab w:val="left" w:pos="567"/>
        </w:tabs>
        <w:autoSpaceDE w:val="0"/>
        <w:autoSpaceDN w:val="0"/>
        <w:adjustRightInd w:val="0"/>
        <w:spacing w:before="180" w:after="180"/>
        <w:jc w:val="both"/>
        <w:rPr>
          <w:rFonts w:cs="Arial"/>
        </w:rPr>
      </w:pPr>
      <w:sdt>
        <w:sdtPr>
          <w:rPr>
            <w:rFonts w:cs="Arial"/>
          </w:rPr>
          <w:id w:val="-115645982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vierteljährlich zum jeweiligen Ende</w:t>
      </w:r>
      <w:r w:rsidR="006070C8">
        <w:rPr>
          <w:rFonts w:cs="Arial"/>
        </w:rPr>
        <w:t>.</w:t>
      </w:r>
    </w:p>
    <w:bookmarkStart w:id="31" w:name="CB20"/>
    <w:bookmarkEnd w:id="30"/>
    <w:p w14:paraId="7173FCB8" w14:textId="7919DA5A" w:rsidR="00C572AC" w:rsidRDefault="00000000" w:rsidP="006070C8">
      <w:pPr>
        <w:tabs>
          <w:tab w:val="left" w:pos="567"/>
        </w:tabs>
        <w:autoSpaceDE w:val="0"/>
        <w:autoSpaceDN w:val="0"/>
        <w:adjustRightInd w:val="0"/>
        <w:spacing w:before="180" w:after="180"/>
        <w:jc w:val="both"/>
        <w:rPr>
          <w:rFonts w:cs="Arial"/>
        </w:rPr>
      </w:pPr>
      <w:sdt>
        <w:sdtPr>
          <w:rPr>
            <w:rFonts w:cs="Arial"/>
          </w:rPr>
          <w:id w:val="-21228190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zum Monatsende</w:t>
      </w:r>
      <w:r w:rsidR="006070C8">
        <w:rPr>
          <w:rFonts w:cs="Arial"/>
        </w:rPr>
        <w:t>.</w:t>
      </w:r>
    </w:p>
    <w:bookmarkEnd w:id="31"/>
    <w:p w14:paraId="3892B5A5" w14:textId="62F7A35C" w:rsidR="009153A5" w:rsidRDefault="009153A5"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Reisekosten</w:t>
      </w:r>
    </w:p>
    <w:bookmarkStart w:id="32" w:name="CB21"/>
    <w:p w14:paraId="0B56BFC2" w14:textId="1021CCDD" w:rsidR="009153A5" w:rsidRDefault="00000000" w:rsidP="006070C8">
      <w:pPr>
        <w:tabs>
          <w:tab w:val="left" w:pos="567"/>
        </w:tabs>
        <w:autoSpaceDE w:val="0"/>
        <w:autoSpaceDN w:val="0"/>
        <w:adjustRightInd w:val="0"/>
        <w:spacing w:before="180" w:after="180"/>
        <w:jc w:val="both"/>
        <w:rPr>
          <w:rFonts w:cs="Arial"/>
        </w:rPr>
      </w:pPr>
      <w:sdt>
        <w:sdtPr>
          <w:rPr>
            <w:rFonts w:cs="Arial"/>
          </w:rPr>
          <w:id w:val="23397801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Etwaige Reisekosten werden nicht erstattet und sind in die Angebotspreise einzukalkulieren.</w:t>
      </w:r>
    </w:p>
    <w:bookmarkStart w:id="33" w:name="CB22"/>
    <w:bookmarkEnd w:id="32"/>
    <w:p w14:paraId="69823E2E" w14:textId="475F2474" w:rsidR="009153A5" w:rsidRDefault="00000000" w:rsidP="00334E08">
      <w:pPr>
        <w:tabs>
          <w:tab w:val="left" w:pos="567"/>
        </w:tabs>
        <w:autoSpaceDE w:val="0"/>
        <w:autoSpaceDN w:val="0"/>
        <w:adjustRightInd w:val="0"/>
        <w:spacing w:before="180" w:after="180"/>
        <w:ind w:left="567" w:hanging="567"/>
        <w:jc w:val="both"/>
        <w:rPr>
          <w:rFonts w:cs="Arial"/>
        </w:rPr>
      </w:pPr>
      <w:sdt>
        <w:sdtPr>
          <w:rPr>
            <w:rFonts w:cs="Arial"/>
          </w:rPr>
          <w:id w:val="-39906190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r>
      <w:r w:rsidR="009153A5" w:rsidRPr="003652B9">
        <w:rPr>
          <w:rFonts w:cs="Arial"/>
        </w:rPr>
        <w:t>Reisekosten, die nicht gemäß den Festsetzungen in den Vergabeunterlagen bereits in den angebotenen Preisen enthalten sind, werden nur nach vorheriger Absprache zwischen den Parteien gesondert vergütet. Anfallende Reisekosten können entsprechend dem Bundesreisekostengesetz (BRKG) mit schriftlichem Nachweis im Einzelfall ohne Aufschlag berechnet werden. Flugreisen sind nicht oder nur ausnahmsweise vorgesehen und sind in jedem Fall vorab mit dem AG abzustimmen. Gleiches gilt für Hotelübernachtungen. Reisezeiten werden nicht gesondert vergütet.</w:t>
      </w:r>
    </w:p>
    <w:bookmarkStart w:id="34" w:name="CB23"/>
    <w:bookmarkEnd w:id="33"/>
    <w:p w14:paraId="2D7203A5" w14:textId="7C1D355B" w:rsidR="009153A5" w:rsidRDefault="00000000" w:rsidP="006070C8">
      <w:pPr>
        <w:tabs>
          <w:tab w:val="left" w:pos="567"/>
        </w:tabs>
        <w:autoSpaceDE w:val="0"/>
        <w:autoSpaceDN w:val="0"/>
        <w:adjustRightInd w:val="0"/>
        <w:spacing w:before="180" w:after="180"/>
        <w:jc w:val="both"/>
        <w:rPr>
          <w:rFonts w:cs="Arial"/>
        </w:rPr>
      </w:pPr>
      <w:sdt>
        <w:sdtPr>
          <w:rPr>
            <w:rFonts w:cs="Arial"/>
          </w:rPr>
          <w:id w:val="-345254175"/>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Reisezeiten werden nicht vergütet.</w:t>
      </w:r>
    </w:p>
    <w:bookmarkStart w:id="35" w:name="CB24"/>
    <w:bookmarkEnd w:id="34"/>
    <w:p w14:paraId="3AE013B2" w14:textId="25815105" w:rsidR="009153A5" w:rsidRPr="009153A5" w:rsidRDefault="00000000" w:rsidP="006070C8">
      <w:pPr>
        <w:tabs>
          <w:tab w:val="left" w:pos="567"/>
        </w:tabs>
        <w:autoSpaceDE w:val="0"/>
        <w:autoSpaceDN w:val="0"/>
        <w:adjustRightInd w:val="0"/>
        <w:spacing w:before="180" w:after="180"/>
        <w:jc w:val="both"/>
        <w:rPr>
          <w:rFonts w:cs="Arial"/>
        </w:rPr>
      </w:pPr>
      <w:sdt>
        <w:sdtPr>
          <w:rPr>
            <w:rFonts w:cs="Arial"/>
          </w:rPr>
          <w:id w:val="73065095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t xml:space="preserve">Reisezeiten werden mit dem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lang w:eastAsia="de-DE"/>
        </w:rPr>
        <w:t> </w:t>
      </w:r>
      <w:r w:rsidR="009153A5">
        <w:rPr>
          <w:rFonts w:cs="Arial"/>
        </w:rPr>
        <w:t>Stundensatz</w:t>
      </w:r>
      <w:r w:rsidR="009F586F">
        <w:rPr>
          <w:rFonts w:cs="Arial"/>
        </w:rPr>
        <w:t xml:space="preserve"> vergütet</w:t>
      </w:r>
      <w:r w:rsidR="009153A5">
        <w:rPr>
          <w:rFonts w:cs="Arial"/>
        </w:rPr>
        <w:t>.</w:t>
      </w:r>
    </w:p>
    <w:bookmarkEnd w:id="35"/>
    <w:p w14:paraId="6B470C0B" w14:textId="7B33F7EA" w:rsidR="009153A5" w:rsidRDefault="009153A5"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Preisgleitklausel</w:t>
      </w:r>
    </w:p>
    <w:bookmarkStart w:id="36" w:name="CB25"/>
    <w:p w14:paraId="13BAB5CF" w14:textId="4AC2860B" w:rsidR="009153A5" w:rsidRDefault="00000000" w:rsidP="006070C8">
      <w:pPr>
        <w:tabs>
          <w:tab w:val="left" w:pos="567"/>
        </w:tabs>
        <w:autoSpaceDE w:val="0"/>
        <w:autoSpaceDN w:val="0"/>
        <w:adjustRightInd w:val="0"/>
        <w:spacing w:before="180" w:after="180"/>
        <w:jc w:val="both"/>
        <w:rPr>
          <w:rFonts w:cs="Arial"/>
        </w:rPr>
      </w:pPr>
      <w:sdt>
        <w:sdtPr>
          <w:rPr>
            <w:rFonts w:cs="Arial"/>
          </w:rPr>
          <w:id w:val="2108993733"/>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Nicht einschlägig.</w:t>
      </w:r>
    </w:p>
    <w:bookmarkStart w:id="37" w:name="CB26"/>
    <w:bookmarkEnd w:id="36"/>
    <w:p w14:paraId="0C5B55C1" w14:textId="7D454A09" w:rsidR="009153A5" w:rsidRDefault="00000000" w:rsidP="006070C8">
      <w:pPr>
        <w:tabs>
          <w:tab w:val="left" w:pos="567"/>
        </w:tabs>
        <w:autoSpaceDE w:val="0"/>
        <w:autoSpaceDN w:val="0"/>
        <w:adjustRightInd w:val="0"/>
        <w:spacing w:before="180" w:after="180"/>
        <w:jc w:val="both"/>
        <w:rPr>
          <w:rFonts w:cs="Arial"/>
        </w:rPr>
      </w:pPr>
      <w:sdt>
        <w:sdtPr>
          <w:rPr>
            <w:rFonts w:cs="Arial"/>
          </w:rPr>
          <w:id w:val="-94545743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t xml:space="preserve">Der AN ist berechtigt, die Preise während der Vertragslaufzeit (inklusive Verlängerungsoptionen) um insgesamt maximal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rFonts w:cs="Arial"/>
        </w:rPr>
        <w:t xml:space="preserve"> %, jedoch nicht mehr als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rFonts w:cs="Arial"/>
        </w:rPr>
        <w:t xml:space="preserve"> % p.a. zu erhöhen. Eine Erhöhung der Preise ist frühestens zum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lang w:eastAsia="de-DE"/>
        </w:rPr>
        <w:t> </w:t>
      </w:r>
      <w:r w:rsidR="009153A5">
        <w:rPr>
          <w:rFonts w:cs="Arial"/>
        </w:rPr>
        <w:t>Jahr der Vertragslaufzeit zulässig. Die zulässige Erhöhung bemisst sich jeweils an der mit Zuschlag vereinbarten Vergütung gemäß Preisblatt.</w:t>
      </w:r>
    </w:p>
    <w:bookmarkStart w:id="38" w:name="CB45"/>
    <w:bookmarkEnd w:id="37"/>
    <w:p w14:paraId="0DCF9B11" w14:textId="31F47544" w:rsidR="009153A5" w:rsidRPr="009153A5" w:rsidRDefault="00000000" w:rsidP="006070C8">
      <w:pPr>
        <w:tabs>
          <w:tab w:val="left" w:pos="567"/>
        </w:tabs>
        <w:autoSpaceDE w:val="0"/>
        <w:autoSpaceDN w:val="0"/>
        <w:adjustRightInd w:val="0"/>
        <w:spacing w:before="180" w:after="180"/>
        <w:jc w:val="both"/>
        <w:rPr>
          <w:rFonts w:cs="Arial"/>
        </w:rPr>
      </w:pPr>
      <w:sdt>
        <w:sdtPr>
          <w:rPr>
            <w:rFonts w:cs="Arial"/>
          </w:rPr>
          <w:id w:val="-2033946970"/>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p>
    <w:bookmarkEnd w:id="38"/>
    <w:p w14:paraId="121109EB" w14:textId="43A80A40" w:rsidR="00163A09" w:rsidRDefault="00163A09"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Rechnungsstellung</w:t>
      </w:r>
    </w:p>
    <w:bookmarkStart w:id="39" w:name="CB27"/>
    <w:p w14:paraId="2C3ADFD1" w14:textId="682C7076" w:rsidR="001510AC" w:rsidRDefault="00000000" w:rsidP="006070C8">
      <w:pPr>
        <w:tabs>
          <w:tab w:val="left" w:pos="567"/>
        </w:tabs>
        <w:autoSpaceDE w:val="0"/>
        <w:autoSpaceDN w:val="0"/>
        <w:adjustRightInd w:val="0"/>
        <w:spacing w:before="180" w:after="180"/>
        <w:jc w:val="both"/>
        <w:rPr>
          <w:rFonts w:cs="Arial"/>
        </w:rPr>
      </w:pPr>
      <w:sdt>
        <w:sdtPr>
          <w:rPr>
            <w:rFonts w:cs="Arial"/>
          </w:rPr>
          <w:id w:val="161679599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r>
      <w:r w:rsidR="001510AC" w:rsidRPr="009D1892">
        <w:rPr>
          <w:rFonts w:cs="Arial"/>
        </w:rPr>
        <w:t xml:space="preserve">Die Rechnungsstellung erfolgt über das E-Rechnungsportal des AG, welches unter </w:t>
      </w:r>
      <w:hyperlink r:id="rId11" w:history="1">
        <w:r w:rsidR="001510AC" w:rsidRPr="009D1892">
          <w:rPr>
            <w:rStyle w:val="Hyperlink"/>
            <w:rFonts w:cs="Arial"/>
          </w:rPr>
          <w:t>https://uv.flow.tiekinetix.net</w:t>
        </w:r>
      </w:hyperlink>
      <w:r w:rsidR="001510AC" w:rsidRPr="009D1892">
        <w:rPr>
          <w:rFonts w:cs="Arial"/>
        </w:rPr>
        <w:t xml:space="preserve"> sowie unter Verwendung der Leitweg-ID 993-8005699900-17 abrufbar ist. In diesem Portal können Rechnungen im einheitlichen Format (geprüftes X-Rechnungsformat) erstellt, vorhandene Rechnungen hochgeladen sowie per E-Mail an </w:t>
      </w:r>
      <w:hyperlink r:id="rId12" w:history="1">
        <w:r w:rsidR="001510AC" w:rsidRPr="009D1892">
          <w:rPr>
            <w:rStyle w:val="Hyperlink"/>
            <w:rFonts w:cs="Arial"/>
          </w:rPr>
          <w:t>uv-erechnung@tiekinetix.net</w:t>
        </w:r>
      </w:hyperlink>
      <w:r w:rsidR="001510AC" w:rsidRPr="009D1892">
        <w:rPr>
          <w:rFonts w:cs="Arial"/>
        </w:rPr>
        <w:t xml:space="preserve"> oder über Peppol eingereicht werden. Als Rechnungsanschrift ist folgende Anschrift des AG anzugeben: Deutsche Gesetzliche Unfallversicherung e.V. (DGUV) REB, Alte Heerstraße 111, 53757 Sankt Augustin. Die SAP-Bestellnummer, die dem AN mitgeteilt wurde, ist in jeder Rechnung anzugeben.</w:t>
      </w:r>
    </w:p>
    <w:bookmarkStart w:id="40" w:name="CB28"/>
    <w:bookmarkEnd w:id="39"/>
    <w:p w14:paraId="256D3190" w14:textId="6855F0BD" w:rsidR="00163A09" w:rsidRDefault="00000000" w:rsidP="006070C8">
      <w:pPr>
        <w:tabs>
          <w:tab w:val="left" w:pos="567"/>
        </w:tabs>
        <w:autoSpaceDE w:val="0"/>
        <w:autoSpaceDN w:val="0"/>
        <w:adjustRightInd w:val="0"/>
        <w:spacing w:before="180" w:after="180"/>
        <w:jc w:val="both"/>
      </w:pPr>
      <w:sdt>
        <w:sdtPr>
          <w:id w:val="1233739720"/>
          <w14:checkbox>
            <w14:checked w14:val="1"/>
            <w14:checkedState w14:val="2612" w14:font="MS Gothic"/>
            <w14:uncheckedState w14:val="2610" w14:font="MS Gothic"/>
          </w14:checkbox>
        </w:sdtPr>
        <w:sdtContent>
          <w:r w:rsidR="00C207F3">
            <w:rPr>
              <w:rFonts w:ascii="MS Gothic" w:eastAsia="MS Gothic" w:hAnsi="MS Gothic" w:hint="eastAsia"/>
            </w:rPr>
            <w:t>☒</w:t>
          </w:r>
        </w:sdtContent>
      </w:sdt>
      <w:r w:rsidR="00163A09">
        <w:tab/>
        <w:t>Die Rechnungsstellung erfolgt an</w:t>
      </w:r>
      <w:r w:rsidR="009F586F">
        <w:t xml:space="preserve">: </w:t>
      </w:r>
      <w:r w:rsidR="00163A09">
        <w:t>Deutsche Gesetzliche Unfallversicherung e.V. (DGUV) REB, Alte Heerstraße 111, 53757 Sankt Augustin.</w:t>
      </w:r>
    </w:p>
    <w:bookmarkStart w:id="41" w:name="CB29"/>
    <w:bookmarkEnd w:id="40"/>
    <w:p w14:paraId="1789C1DA" w14:textId="0B513572" w:rsidR="006070C8" w:rsidRPr="009153A5" w:rsidRDefault="00000000" w:rsidP="006070C8">
      <w:pPr>
        <w:tabs>
          <w:tab w:val="left" w:pos="567"/>
        </w:tabs>
        <w:autoSpaceDE w:val="0"/>
        <w:autoSpaceDN w:val="0"/>
        <w:adjustRightInd w:val="0"/>
        <w:spacing w:before="180" w:after="180"/>
        <w:jc w:val="both"/>
        <w:rPr>
          <w:rFonts w:cs="Arial"/>
        </w:rPr>
      </w:pPr>
      <w:sdt>
        <w:sdtPr>
          <w:rPr>
            <w:rFonts w:cs="Arial"/>
          </w:rPr>
          <w:id w:val="-119838168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070C8">
        <w:rPr>
          <w:rFonts w:cs="Arial"/>
        </w:rPr>
        <w:tab/>
      </w:r>
      <w:r w:rsidR="00C207F3">
        <w:rPr>
          <w:lang w:eastAsia="de-DE"/>
        </w:rPr>
        <w:t>Die Rechnungsstellung erfolgt an eingangsrechnung@dguv.de</w:t>
      </w:r>
    </w:p>
    <w:bookmarkEnd w:id="41"/>
    <w:p w14:paraId="0745DBFC" w14:textId="610A87B8" w:rsidR="00CB6476" w:rsidRPr="009149B8"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EA4CDD">
        <w:rPr>
          <w:rFonts w:cs="Arial"/>
        </w:rPr>
        <w:t xml:space="preserve">Rechnungen sind innerhalb von 30 Tagen nach Vorlage einer prüffähigen Rechnung bargeldlos auf ein vom </w:t>
      </w:r>
      <w:r>
        <w:rPr>
          <w:rFonts w:cs="Arial"/>
        </w:rPr>
        <w:t>AN</w:t>
      </w:r>
      <w:r w:rsidRPr="00EA4CDD">
        <w:rPr>
          <w:rFonts w:cs="Arial"/>
        </w:rPr>
        <w:t xml:space="preserve"> anzugebendes Konto zu überweisen. Die Zahlungsfrist gilt als gewahrt, wenn der </w:t>
      </w:r>
      <w:r>
        <w:rPr>
          <w:rFonts w:cs="Arial"/>
        </w:rPr>
        <w:t>AG</w:t>
      </w:r>
      <w:r w:rsidRPr="00EA4CDD">
        <w:rPr>
          <w:rFonts w:cs="Arial"/>
        </w:rPr>
        <w:t xml:space="preserve"> sein Kreditinstitut angewiesen hat, den Rechnungsbetrag zu überweisen.</w:t>
      </w:r>
    </w:p>
    <w:p w14:paraId="1E150AD2" w14:textId="516E1C3D" w:rsidR="00CB6476"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149B8">
        <w:rPr>
          <w:rFonts w:cs="Arial"/>
        </w:rPr>
        <w:t xml:space="preserve">Mit der Zahlung der vereinbarten Vergütung sind alle Ansprüche des </w:t>
      </w:r>
      <w:r>
        <w:rPr>
          <w:rFonts w:cs="Arial"/>
        </w:rPr>
        <w:t>AN</w:t>
      </w:r>
      <w:r w:rsidRPr="009149B8">
        <w:rPr>
          <w:rFonts w:cs="Arial"/>
        </w:rPr>
        <w:t xml:space="preserve"> gegen den </w:t>
      </w:r>
      <w:r>
        <w:rPr>
          <w:rFonts w:cs="Arial"/>
        </w:rPr>
        <w:t>AG</w:t>
      </w:r>
      <w:r w:rsidRPr="009149B8">
        <w:rPr>
          <w:rFonts w:cs="Arial"/>
        </w:rPr>
        <w:t xml:space="preserve"> aus diesem Vertrag vollständig abgegolten.</w:t>
      </w:r>
      <w:r w:rsidR="00C572AC">
        <w:rPr>
          <w:rFonts w:cs="Arial"/>
        </w:rPr>
        <w:t xml:space="preserve"> Neben- und Materialkosten werden nicht gesondert vergütet.</w:t>
      </w:r>
    </w:p>
    <w:p w14:paraId="284CDD94" w14:textId="77777777" w:rsidR="00CB6476" w:rsidRPr="009B0A03"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rPr>
          <w:rFonts w:cs="Arial"/>
        </w:rPr>
        <w:lastRenderedPageBreak/>
        <w:t xml:space="preserve">Im Falle einer Bietergemeinschaft werden Zahlungen mit befreiender Wirkung für den </w:t>
      </w:r>
      <w:proofErr w:type="gramStart"/>
      <w:r w:rsidRPr="009B0A03">
        <w:rPr>
          <w:rFonts w:cs="Arial"/>
        </w:rPr>
        <w:t>AG</w:t>
      </w:r>
      <w:proofErr w:type="gramEnd"/>
      <w:r w:rsidRPr="009B0A03">
        <w:rPr>
          <w:rFonts w:cs="Arial"/>
        </w:rPr>
        <w:t xml:space="preserve"> an den für die Ausführung des Vertrages bevollmächtigten Vertreter der Bietergemeinschaft oder nach dessen schriftlicher Weisung bezahlt. Dies gilt auch nach Auflösung der Bietergemeinschaft.</w:t>
      </w:r>
    </w:p>
    <w:p w14:paraId="27DD2E97" w14:textId="75EA38AE" w:rsidR="00CB6476" w:rsidRPr="009B0A03"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rPr>
          <w:rFonts w:cs="Arial"/>
        </w:rPr>
        <w:t xml:space="preserve">Im Fall von Rückforderungen des AG aus Überzahlungen und ggf. Zahlungsverpflichtungen des AN aus Verzug kann sich der AN nicht auf den Wegfall der Bereicherung berufen, vgl. §§ 812 ff., 818 Abs. 3 BGB. Im Falle der Überzahlung hat der AN den überzahlten Betrag zu erstatten. Leistet er innerhalb von 30 Kalendertagen nach Zugang des Rückforderungsschreibens nicht, befindet er sich ab diesem Zeitpunkt mit seiner Zahlungsverpflichtung in Verzug und hat Verzugszinsen in Höhe von </w:t>
      </w:r>
      <w:r w:rsidR="00E708DF">
        <w:rPr>
          <w:rFonts w:cs="Arial"/>
        </w:rPr>
        <w:t>9</w:t>
      </w:r>
      <w:r w:rsidRPr="009B0A03">
        <w:rPr>
          <w:rFonts w:cs="Arial"/>
        </w:rPr>
        <w:t> v.H. über dem Basiszinssatz des § 247 BGB zu zahlen.</w:t>
      </w:r>
    </w:p>
    <w:p w14:paraId="1994863C" w14:textId="079E5218" w:rsidR="009153A5" w:rsidRPr="00EC67CF"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t xml:space="preserve">Die Abtretung von Forderungen an Dritte ist nur mit vorheriger ausdrücklicher schriftlicher Zustimmung des </w:t>
      </w:r>
      <w:r w:rsidR="009F586F">
        <w:t>AG</w:t>
      </w:r>
      <w:r w:rsidRPr="009B0A03">
        <w:t xml:space="preserve"> statthaft.</w:t>
      </w:r>
    </w:p>
    <w:p w14:paraId="49AD2D83" w14:textId="7D0FAEC4" w:rsidR="00EC67CF" w:rsidRPr="009153A5" w:rsidRDefault="00EC67CF" w:rsidP="006070C8">
      <w:pPr>
        <w:numPr>
          <w:ilvl w:val="0"/>
          <w:numId w:val="15"/>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7BCBF96" w14:textId="77777777" w:rsidR="00767C0C" w:rsidRPr="00163A09" w:rsidRDefault="00767C0C" w:rsidP="006070C8">
      <w:pPr>
        <w:pStyle w:val="berschrift1"/>
        <w:spacing w:before="180" w:after="180"/>
        <w:jc w:val="both"/>
      </w:pPr>
      <w:bookmarkStart w:id="42" w:name="_Toc31704921"/>
      <w:bookmarkStart w:id="43" w:name="_Toc45620850"/>
      <w:bookmarkStart w:id="44" w:name="_Toc45637781"/>
      <w:bookmarkStart w:id="45" w:name="_Toc62745907"/>
      <w:r w:rsidRPr="00163A09">
        <w:t>Personal</w:t>
      </w:r>
      <w:bookmarkEnd w:id="42"/>
      <w:bookmarkEnd w:id="43"/>
      <w:bookmarkEnd w:id="44"/>
      <w:bookmarkEnd w:id="45"/>
    </w:p>
    <w:p w14:paraId="1F0ECAAA" w14:textId="6E61B026" w:rsidR="00767C0C" w:rsidRPr="00163A09" w:rsidRDefault="00767C0C" w:rsidP="006070C8">
      <w:pPr>
        <w:numPr>
          <w:ilvl w:val="0"/>
          <w:numId w:val="38"/>
        </w:numPr>
        <w:tabs>
          <w:tab w:val="left" w:pos="567"/>
        </w:tabs>
        <w:autoSpaceDE w:val="0"/>
        <w:autoSpaceDN w:val="0"/>
        <w:adjustRightInd w:val="0"/>
        <w:spacing w:before="180" w:after="180"/>
        <w:ind w:left="0" w:firstLine="0"/>
        <w:jc w:val="both"/>
      </w:pPr>
      <w:r w:rsidRPr="00163A09">
        <w:rPr>
          <w:rFonts w:cs="Arial"/>
        </w:rPr>
        <w:t xml:space="preserve">Der AN verpflichtet sich, nur zuverlässige und qualifizierte Personen für die </w:t>
      </w:r>
      <w:r w:rsidRPr="006214A1">
        <w:rPr>
          <w:rFonts w:cs="Arial"/>
        </w:rPr>
        <w:t>Leistungserbringung einzusetzen, die gemäß den Festlegungen in den Vergabeunterlagen qualifiziert sind</w:t>
      </w:r>
      <w:r w:rsidR="006214A1" w:rsidRPr="006214A1">
        <w:rPr>
          <w:rFonts w:cs="Arial"/>
        </w:rPr>
        <w:t xml:space="preserve"> oder, falls eine Festlegung nicht erfolgte, deren Qualifizierung erwarten lässt, dass sie die Leistung einwandfrei erbringen werden.</w:t>
      </w:r>
      <w:r w:rsidR="006214A1" w:rsidRPr="006214A1">
        <w:t xml:space="preserve"> </w:t>
      </w:r>
      <w:r w:rsidR="006214A1" w:rsidRPr="006214A1">
        <w:rPr>
          <w:rFonts w:cs="Arial"/>
        </w:rPr>
        <w:t>Sofern im Eignungsbogen das für die Leistungserbringung vorgesehene Personal anzugeben ist, ist der AN verpflichtet, dieses Personal oder jedenfalls gleichwertiges Personal mit mindestens der angegebenen Eignung für die Vertragsdurchführung einzusetzen.</w:t>
      </w:r>
    </w:p>
    <w:p w14:paraId="1581A843" w14:textId="77777777" w:rsidR="00767C0C" w:rsidRPr="00163A09" w:rsidRDefault="00767C0C" w:rsidP="006070C8">
      <w:pPr>
        <w:numPr>
          <w:ilvl w:val="0"/>
          <w:numId w:val="38"/>
        </w:numPr>
        <w:tabs>
          <w:tab w:val="left" w:pos="567"/>
        </w:tabs>
        <w:autoSpaceDE w:val="0"/>
        <w:autoSpaceDN w:val="0"/>
        <w:adjustRightInd w:val="0"/>
        <w:spacing w:before="180" w:after="180"/>
        <w:ind w:left="0" w:firstLine="0"/>
        <w:jc w:val="both"/>
      </w:pPr>
      <w:r w:rsidRPr="00163A09">
        <w:rPr>
          <w:rFonts w:cs="Arial"/>
        </w:rPr>
        <w:t>Ein Austausch des verantwortlichen Personals darf nur mit mindestens gleich qualifizierten Personen erfolgen. Der Austausch des verantwortlichen Personals gemäß den Festsetzungen der Vergabeunterlagen ist dem AG im Vorfeld anzuzeigen. Die Ersatzperson kann bei Vorliegen eines wichtigen Grundes abgelehnt werden.</w:t>
      </w:r>
    </w:p>
    <w:p w14:paraId="2A20D747" w14:textId="26369A96" w:rsidR="00767C0C" w:rsidRDefault="00767C0C" w:rsidP="006070C8">
      <w:pPr>
        <w:numPr>
          <w:ilvl w:val="0"/>
          <w:numId w:val="38"/>
        </w:numPr>
        <w:tabs>
          <w:tab w:val="left" w:pos="567"/>
        </w:tabs>
        <w:autoSpaceDE w:val="0"/>
        <w:autoSpaceDN w:val="0"/>
        <w:adjustRightInd w:val="0"/>
        <w:spacing w:before="180" w:after="180"/>
        <w:ind w:left="0" w:firstLine="0"/>
        <w:jc w:val="both"/>
      </w:pPr>
      <w:r w:rsidRPr="00163A09">
        <w:t>Im Falle eines Wechsels des verantwortlichen Personals hat der AN die Pflicht, den neuen Mitarbeiter auf seine Kosten einzuarbeiten.</w:t>
      </w:r>
    </w:p>
    <w:p w14:paraId="17D52704" w14:textId="48C72112" w:rsidR="00EC67CF" w:rsidRPr="00163A09" w:rsidRDefault="00EC67CF" w:rsidP="006070C8">
      <w:pPr>
        <w:numPr>
          <w:ilvl w:val="0"/>
          <w:numId w:val="38"/>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6913BA8C" w14:textId="676DE551" w:rsidR="003447AE" w:rsidRPr="00F3327A" w:rsidRDefault="003447AE" w:rsidP="006070C8">
      <w:pPr>
        <w:pStyle w:val="berschrift1"/>
        <w:spacing w:before="180" w:after="180"/>
        <w:jc w:val="both"/>
      </w:pPr>
      <w:bookmarkStart w:id="46" w:name="_Toc62745908"/>
      <w:r w:rsidRPr="00F3327A">
        <w:t>Keine Übertragung der Leistung auf Dritte</w:t>
      </w:r>
      <w:bookmarkEnd w:id="22"/>
      <w:bookmarkEnd w:id="46"/>
    </w:p>
    <w:bookmarkStart w:id="47" w:name="CB30"/>
    <w:p w14:paraId="4F151BDE" w14:textId="0956AED1" w:rsidR="00EC67CF" w:rsidRDefault="00000000" w:rsidP="006070C8">
      <w:pPr>
        <w:tabs>
          <w:tab w:val="left" w:pos="567"/>
        </w:tabs>
        <w:autoSpaceDE w:val="0"/>
        <w:autoSpaceDN w:val="0"/>
        <w:adjustRightInd w:val="0"/>
        <w:spacing w:before="180" w:after="180"/>
        <w:jc w:val="both"/>
      </w:pPr>
      <w:sdt>
        <w:sdtPr>
          <w:id w:val="-1526706839"/>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EC67CF">
        <w:tab/>
        <w:t>Der AN hat die Leistung komplett selbstständig zu erbringen. Ein Einsatz von Unterauftragnehmern ist nicht zulässig, § 26 Abs. 6 UVgO.</w:t>
      </w:r>
    </w:p>
    <w:bookmarkStart w:id="48" w:name="CB31"/>
    <w:bookmarkEnd w:id="47"/>
    <w:p w14:paraId="77DAF1FB" w14:textId="4C482566" w:rsidR="00EC67CF" w:rsidRPr="00F3327A" w:rsidRDefault="00000000" w:rsidP="006070C8">
      <w:pPr>
        <w:tabs>
          <w:tab w:val="left" w:pos="567"/>
        </w:tabs>
        <w:autoSpaceDE w:val="0"/>
        <w:autoSpaceDN w:val="0"/>
        <w:adjustRightInd w:val="0"/>
        <w:spacing w:before="180" w:after="180"/>
        <w:jc w:val="both"/>
        <w:rPr>
          <w:rFonts w:cs="Arial"/>
        </w:rPr>
      </w:pPr>
      <w:sdt>
        <w:sdtPr>
          <w:id w:val="-196929966"/>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EC67CF">
        <w:tab/>
        <w:t xml:space="preserve">Der AN hat die Leistung </w:t>
      </w:r>
      <w:r w:rsidR="00BD501F">
        <w:t xml:space="preserve">grundsätzlich </w:t>
      </w:r>
      <w:r w:rsidR="00EC67CF">
        <w:t xml:space="preserve">selbstständig zu erbringen. Ein Einsatz von Unterauftragnehmern ist </w:t>
      </w:r>
      <w:r w:rsidR="00BD501F">
        <w:t>ausschließlich</w:t>
      </w:r>
      <w:r w:rsidR="00EC67CF">
        <w:t xml:space="preserve"> für folgende Leistungen zulässig: </w:t>
      </w:r>
      <w:r w:rsidR="00EC67CF" w:rsidRPr="009E79F9">
        <w:rPr>
          <w:lang w:eastAsia="de-DE"/>
        </w:rPr>
        <w:fldChar w:fldCharType="begin">
          <w:ffData>
            <w:name w:val="Text1"/>
            <w:enabled/>
            <w:calcOnExit w:val="0"/>
            <w:textInput/>
          </w:ffData>
        </w:fldChar>
      </w:r>
      <w:r w:rsidR="00EC67CF" w:rsidRPr="009E79F9">
        <w:rPr>
          <w:lang w:eastAsia="de-DE"/>
        </w:rPr>
        <w:instrText xml:space="preserve"> FORMTEXT </w:instrText>
      </w:r>
      <w:r w:rsidR="00EC67CF" w:rsidRPr="009E79F9">
        <w:rPr>
          <w:lang w:eastAsia="de-DE"/>
        </w:rPr>
      </w:r>
      <w:r w:rsidR="00EC67CF" w:rsidRPr="009E79F9">
        <w:rPr>
          <w:lang w:eastAsia="de-DE"/>
        </w:rPr>
        <w:fldChar w:fldCharType="separate"/>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lang w:eastAsia="de-DE"/>
        </w:rPr>
        <w:fldChar w:fldCharType="end"/>
      </w:r>
      <w:r w:rsidR="00EC67CF">
        <w:t xml:space="preserve">, § 26 Abs. 6 UVgO. </w:t>
      </w:r>
      <w:r w:rsidR="00EC67CF" w:rsidRPr="00F3327A">
        <w:rPr>
          <w:rFonts w:cs="Arial"/>
        </w:rPr>
        <w:t xml:space="preserve">Eine Übertragung </w:t>
      </w:r>
      <w:r w:rsidR="00EC67CF">
        <w:rPr>
          <w:rFonts w:cs="Arial"/>
        </w:rPr>
        <w:t>dieser Bestandteile der</w:t>
      </w:r>
      <w:r w:rsidR="00EC67CF" w:rsidRPr="00F3327A">
        <w:rPr>
          <w:rFonts w:cs="Arial"/>
        </w:rPr>
        <w:t xml:space="preserve"> Leistung ist nur mit vorherigem schriftlichem Einverständnis des AG zulässig. Der AG behält sich vor, die Eignung des Unterauftragnehmers entsprechend der Eignung des AN zu überprüfen. Der AG stimmt der Beauftragung von geeigneten (insbesondere zuverlässigen) Unterauftragnehmern zu, sofern nicht im Einzelfall besondere Umstände gegen die konkrete Unterbeauftragung sprechen. Ein Anspruch auf Erteilung einer solchen Zustimmung besteht nicht.</w:t>
      </w:r>
    </w:p>
    <w:bookmarkStart w:id="49" w:name="CB32"/>
    <w:bookmarkEnd w:id="48"/>
    <w:p w14:paraId="34E88B7D" w14:textId="60DE919A" w:rsidR="003447AE" w:rsidRDefault="00000000" w:rsidP="006070C8">
      <w:pPr>
        <w:tabs>
          <w:tab w:val="left" w:pos="567"/>
        </w:tabs>
        <w:autoSpaceDE w:val="0"/>
        <w:autoSpaceDN w:val="0"/>
        <w:adjustRightInd w:val="0"/>
        <w:spacing w:before="180" w:after="180"/>
        <w:jc w:val="both"/>
        <w:rPr>
          <w:rFonts w:cs="Arial"/>
        </w:rPr>
      </w:pPr>
      <w:sdt>
        <w:sdtPr>
          <w:id w:val="-349412740"/>
          <w14:checkbox>
            <w14:checked w14:val="1"/>
            <w14:checkedState w14:val="2612" w14:font="MS Gothic"/>
            <w14:uncheckedState w14:val="2610" w14:font="MS Gothic"/>
          </w14:checkbox>
        </w:sdtPr>
        <w:sdtContent>
          <w:r w:rsidR="00C207F3">
            <w:rPr>
              <w:rFonts w:ascii="MS Gothic" w:eastAsia="MS Gothic" w:hAnsi="MS Gothic" w:hint="eastAsia"/>
            </w:rPr>
            <w:t>☒</w:t>
          </w:r>
        </w:sdtContent>
      </w:sdt>
      <w:r w:rsidR="00EC67CF">
        <w:tab/>
      </w:r>
      <w:r w:rsidR="003447AE" w:rsidRPr="00F3327A">
        <w:rPr>
          <w:rFonts w:cs="Arial"/>
        </w:rPr>
        <w:t xml:space="preserve">Soweit die Vergabeunterlagen nicht ausdrücklich etwas </w:t>
      </w:r>
      <w:r w:rsidR="0060205F" w:rsidRPr="00F3327A">
        <w:rPr>
          <w:rFonts w:cs="Arial"/>
        </w:rPr>
        <w:t>Anderes</w:t>
      </w:r>
      <w:r w:rsidR="003447AE" w:rsidRPr="00F3327A">
        <w:rPr>
          <w:rFonts w:cs="Arial"/>
        </w:rPr>
        <w:t xml:space="preserve"> vorsehen, hat der AN die Leistung selbst zu erbringen. Eine Übertragung der Leistung ganz oder in Teilen auf Dritte ist nur mit vorherigem schriftlichem Einverständnis des AG zulässig. Der AG behält sich vor, die Eignung des Unterauftragnehmers entsprechend der Eignung des AN zu überprüfen. Der AG stimmt der Beauftragung von geeigneten (insbesondere zuverlässigen) Unterauftragnehmern zu, sofern nicht im Einzelfall besondere Umstände gegen die konkrete Unterbeauftragung sprechen. Ein Anspruch auf Erteilung einer solchen Zustimmung besteht nicht.</w:t>
      </w:r>
    </w:p>
    <w:p w14:paraId="474E224C" w14:textId="77777777" w:rsidR="00964F1A" w:rsidRDefault="00964F1A" w:rsidP="006070C8">
      <w:pPr>
        <w:pStyle w:val="berschrift1"/>
        <w:spacing w:before="180" w:after="180"/>
        <w:jc w:val="both"/>
      </w:pPr>
      <w:bookmarkStart w:id="50" w:name="_Toc62745909"/>
      <w:bookmarkEnd w:id="49"/>
      <w:r>
        <w:t>Leistungsänderungen, Zusatzaufträge</w:t>
      </w:r>
      <w:bookmarkEnd w:id="50"/>
    </w:p>
    <w:p w14:paraId="1B86865E" w14:textId="0818175F" w:rsidR="00964F1A" w:rsidRPr="00F23C97" w:rsidRDefault="00964F1A" w:rsidP="006070C8">
      <w:pPr>
        <w:numPr>
          <w:ilvl w:val="0"/>
          <w:numId w:val="12"/>
        </w:numPr>
        <w:tabs>
          <w:tab w:val="left" w:pos="567"/>
        </w:tabs>
        <w:autoSpaceDE w:val="0"/>
        <w:autoSpaceDN w:val="0"/>
        <w:adjustRightInd w:val="0"/>
        <w:spacing w:before="180" w:after="180"/>
        <w:ind w:left="0" w:firstLine="0"/>
        <w:jc w:val="both"/>
        <w:rPr>
          <w:rFonts w:cs="Arial"/>
        </w:rPr>
      </w:pPr>
      <w:r w:rsidRPr="00532DB0">
        <w:rPr>
          <w:rFonts w:cs="Arial"/>
        </w:rPr>
        <w:t xml:space="preserve">Der </w:t>
      </w:r>
      <w:r>
        <w:rPr>
          <w:rFonts w:cs="Arial"/>
        </w:rPr>
        <w:t>AN</w:t>
      </w:r>
      <w:r w:rsidRPr="00532DB0">
        <w:rPr>
          <w:rFonts w:cs="Arial"/>
        </w:rPr>
        <w:t xml:space="preserve"> steht dem </w:t>
      </w:r>
      <w:r>
        <w:rPr>
          <w:rFonts w:cs="Arial"/>
        </w:rPr>
        <w:t>AG</w:t>
      </w:r>
      <w:r w:rsidRPr="00532DB0">
        <w:rPr>
          <w:rFonts w:cs="Arial"/>
        </w:rPr>
        <w:t xml:space="preserve"> grundsätzl</w:t>
      </w:r>
      <w:r>
        <w:rPr>
          <w:rFonts w:cs="Arial"/>
        </w:rPr>
        <w:t>ich für weitere zusätzliche Auf</w:t>
      </w:r>
      <w:r w:rsidRPr="00532DB0">
        <w:rPr>
          <w:rFonts w:cs="Arial"/>
        </w:rPr>
        <w:t>träge zur Verfügung, die nicht von §</w:t>
      </w:r>
      <w:r>
        <w:rPr>
          <w:rFonts w:cs="Arial"/>
        </w:rPr>
        <w:t> </w:t>
      </w:r>
      <w:r w:rsidRPr="00532DB0">
        <w:rPr>
          <w:rFonts w:cs="Arial"/>
        </w:rPr>
        <w:t>3 dieses Vertrages i.V.m. der Leistungsbeschreibung erfasst werden, soweit sein Betrieb hierauf eingerichtet ist und</w:t>
      </w:r>
      <w:r>
        <w:rPr>
          <w:rFonts w:cs="Arial"/>
        </w:rPr>
        <w:t xml:space="preserve"> es sich um eine nach § </w:t>
      </w:r>
      <w:r w:rsidR="005A710A">
        <w:rPr>
          <w:rFonts w:cs="Arial"/>
        </w:rPr>
        <w:t>47 UVgO i.V.m. § </w:t>
      </w:r>
      <w:r w:rsidRPr="00F23C97">
        <w:rPr>
          <w:rFonts w:cs="Arial"/>
        </w:rPr>
        <w:t>132 GWB zulässige Auftragsänderung handelt.</w:t>
      </w:r>
    </w:p>
    <w:p w14:paraId="12DD85F0" w14:textId="77777777" w:rsidR="00964F1A" w:rsidRPr="00532DB0" w:rsidRDefault="00964F1A" w:rsidP="006070C8">
      <w:pPr>
        <w:numPr>
          <w:ilvl w:val="0"/>
          <w:numId w:val="12"/>
        </w:numPr>
        <w:tabs>
          <w:tab w:val="left" w:pos="567"/>
        </w:tabs>
        <w:autoSpaceDE w:val="0"/>
        <w:autoSpaceDN w:val="0"/>
        <w:adjustRightInd w:val="0"/>
        <w:spacing w:before="180" w:after="180"/>
        <w:ind w:left="0" w:firstLine="0"/>
        <w:jc w:val="both"/>
        <w:rPr>
          <w:rFonts w:cs="Arial"/>
        </w:rPr>
      </w:pPr>
      <w:r w:rsidRPr="00532DB0">
        <w:rPr>
          <w:rFonts w:cs="Arial"/>
        </w:rPr>
        <w:t xml:space="preserve">Der </w:t>
      </w:r>
      <w:r>
        <w:rPr>
          <w:rFonts w:cs="Arial"/>
        </w:rPr>
        <w:t>AN</w:t>
      </w:r>
      <w:r w:rsidRPr="00532DB0">
        <w:rPr>
          <w:rFonts w:cs="Arial"/>
        </w:rPr>
        <w:t xml:space="preserve"> legt dem </w:t>
      </w:r>
      <w:r>
        <w:rPr>
          <w:rFonts w:cs="Arial"/>
        </w:rPr>
        <w:t>AG</w:t>
      </w:r>
      <w:r w:rsidRPr="00532DB0">
        <w:rPr>
          <w:rFonts w:cs="Arial"/>
        </w:rPr>
        <w:t xml:space="preserve"> vor Au</w:t>
      </w:r>
      <w:r>
        <w:rPr>
          <w:rFonts w:cs="Arial"/>
        </w:rPr>
        <w:t>sführung der geänderten bzw. zu</w:t>
      </w:r>
      <w:r w:rsidRPr="00532DB0">
        <w:rPr>
          <w:rFonts w:cs="Arial"/>
        </w:rPr>
        <w:t xml:space="preserve">sätzlichen Leistung ein schriftliches Nachtragsangebot vor. Ohne schriftliche Bestätigung des Nachtragsangebots durch den </w:t>
      </w:r>
      <w:r>
        <w:rPr>
          <w:rFonts w:cs="Arial"/>
        </w:rPr>
        <w:t>AG</w:t>
      </w:r>
      <w:r w:rsidRPr="00532DB0">
        <w:rPr>
          <w:rFonts w:cs="Arial"/>
        </w:rPr>
        <w:t xml:space="preserve"> erfolgt eine </w:t>
      </w:r>
      <w:r>
        <w:rPr>
          <w:rFonts w:cs="Arial"/>
        </w:rPr>
        <w:t>gesonderte Vergütung von Zusatz</w:t>
      </w:r>
      <w:r w:rsidRPr="00532DB0">
        <w:rPr>
          <w:rFonts w:cs="Arial"/>
        </w:rPr>
        <w:t>leistungen nicht.</w:t>
      </w:r>
    </w:p>
    <w:p w14:paraId="57680E18" w14:textId="77777777" w:rsidR="00964F1A" w:rsidRPr="009149B8" w:rsidRDefault="00964F1A" w:rsidP="006070C8">
      <w:pPr>
        <w:pStyle w:val="berschrift1"/>
        <w:spacing w:before="180" w:after="180"/>
        <w:jc w:val="both"/>
      </w:pPr>
      <w:bookmarkStart w:id="51" w:name="_Toc62745910"/>
      <w:r w:rsidRPr="009149B8">
        <w:t>Haftung und Versicherung</w:t>
      </w:r>
      <w:bookmarkEnd w:id="51"/>
    </w:p>
    <w:p w14:paraId="4DF19A9D" w14:textId="77777777" w:rsidR="00964F1A" w:rsidRPr="009676B2" w:rsidRDefault="00964F1A" w:rsidP="006070C8">
      <w:pPr>
        <w:numPr>
          <w:ilvl w:val="0"/>
          <w:numId w:val="14"/>
        </w:numPr>
        <w:tabs>
          <w:tab w:val="left" w:pos="567"/>
        </w:tabs>
        <w:autoSpaceDE w:val="0"/>
        <w:autoSpaceDN w:val="0"/>
        <w:adjustRightInd w:val="0"/>
        <w:spacing w:before="180" w:after="180"/>
        <w:ind w:left="0" w:firstLine="0"/>
        <w:jc w:val="both"/>
        <w:rPr>
          <w:rFonts w:cs="Arial"/>
        </w:rPr>
      </w:pPr>
      <w:r w:rsidRPr="009676B2">
        <w:rPr>
          <w:rFonts w:cs="Arial"/>
        </w:rPr>
        <w:t>Für Pflichtverletzungen des AN gelten die Regelungen aus § 7 VOL/B.</w:t>
      </w:r>
    </w:p>
    <w:p w14:paraId="48C56874" w14:textId="23F45803" w:rsidR="00964F1A" w:rsidRPr="009149B8" w:rsidRDefault="006C5C87" w:rsidP="006070C8">
      <w:pPr>
        <w:numPr>
          <w:ilvl w:val="0"/>
          <w:numId w:val="14"/>
        </w:numPr>
        <w:tabs>
          <w:tab w:val="left" w:pos="567"/>
        </w:tabs>
        <w:autoSpaceDE w:val="0"/>
        <w:autoSpaceDN w:val="0"/>
        <w:adjustRightInd w:val="0"/>
        <w:spacing w:before="180" w:after="180"/>
        <w:ind w:left="0" w:firstLine="0"/>
        <w:jc w:val="both"/>
        <w:rPr>
          <w:rFonts w:cs="Arial"/>
        </w:rPr>
      </w:pPr>
      <w:r>
        <w:rPr>
          <w:rFonts w:cs="Arial"/>
        </w:rPr>
        <w:t xml:space="preserve">Der AN haftet auch für Verletzungen des Produktsicherheitsgesetzes. </w:t>
      </w:r>
    </w:p>
    <w:p w14:paraId="09AFD2D5" w14:textId="571D8914" w:rsidR="008D723E" w:rsidRPr="008D723E" w:rsidRDefault="00964F1A" w:rsidP="008D723E">
      <w:pPr>
        <w:numPr>
          <w:ilvl w:val="0"/>
          <w:numId w:val="14"/>
        </w:numPr>
        <w:tabs>
          <w:tab w:val="left" w:pos="567"/>
        </w:tabs>
        <w:autoSpaceDE w:val="0"/>
        <w:autoSpaceDN w:val="0"/>
        <w:adjustRightInd w:val="0"/>
        <w:spacing w:before="180" w:after="180"/>
        <w:ind w:left="0" w:firstLine="0"/>
        <w:jc w:val="both"/>
        <w:rPr>
          <w:rFonts w:cs="Arial"/>
        </w:rPr>
      </w:pPr>
      <w:r w:rsidRPr="009149B8">
        <w:rPr>
          <w:rFonts w:cs="Arial"/>
        </w:rPr>
        <w:t xml:space="preserve">Der </w:t>
      </w:r>
      <w:r>
        <w:rPr>
          <w:rFonts w:cs="Arial"/>
        </w:rPr>
        <w:t>AN</w:t>
      </w:r>
      <w:r w:rsidRPr="009149B8">
        <w:rPr>
          <w:rFonts w:cs="Arial"/>
        </w:rPr>
        <w:t xml:space="preserve"> hat während der Laufzeit des Vertrages eine Haftpflichtversicherung abzuschließen und aufrechtzuerhalten, die seine Haftung und alle branchenüblichen Risiken abdeckt. Dies umfasst insbesondere eine Betriebs- bzw. Berufshaftpflichtversicherung. </w:t>
      </w:r>
      <w:r w:rsidR="008D723E" w:rsidRPr="008D723E">
        <w:rPr>
          <w:rFonts w:cs="Arial"/>
        </w:rPr>
        <w:t>Die Deckungssumme kann dem Eignungsbogen entnommen werden.</w:t>
      </w:r>
    </w:p>
    <w:p w14:paraId="6B491F42" w14:textId="0663C6AD" w:rsidR="00964F1A" w:rsidRDefault="00964F1A" w:rsidP="006070C8">
      <w:pPr>
        <w:numPr>
          <w:ilvl w:val="0"/>
          <w:numId w:val="14"/>
        </w:numPr>
        <w:tabs>
          <w:tab w:val="left" w:pos="567"/>
        </w:tabs>
        <w:autoSpaceDE w:val="0"/>
        <w:autoSpaceDN w:val="0"/>
        <w:adjustRightInd w:val="0"/>
        <w:spacing w:before="180" w:after="180"/>
        <w:ind w:left="0" w:firstLine="0"/>
        <w:jc w:val="both"/>
        <w:rPr>
          <w:rFonts w:cs="Arial"/>
        </w:rPr>
      </w:pPr>
      <w:r w:rsidRPr="009149B8">
        <w:rPr>
          <w:rFonts w:cs="Arial"/>
        </w:rPr>
        <w:t xml:space="preserve">Der </w:t>
      </w:r>
      <w:r>
        <w:rPr>
          <w:rFonts w:cs="Arial"/>
        </w:rPr>
        <w:t>AN</w:t>
      </w:r>
      <w:r w:rsidRPr="009149B8">
        <w:rPr>
          <w:rFonts w:cs="Arial"/>
        </w:rPr>
        <w:t xml:space="preserve"> ist verpflichtet, sämtliche Lohnnebenkosten ordnung</w:t>
      </w:r>
      <w:r>
        <w:rPr>
          <w:rFonts w:cs="Arial"/>
        </w:rPr>
        <w:t>sgemäß ab</w:t>
      </w:r>
      <w:r w:rsidRPr="00AE5EE5">
        <w:rPr>
          <w:rFonts w:cs="Arial"/>
        </w:rPr>
        <w:t xml:space="preserve">zuführen. Auf Verlangen </w:t>
      </w:r>
      <w:r>
        <w:rPr>
          <w:rFonts w:cs="Arial"/>
        </w:rPr>
        <w:t>des AG</w:t>
      </w:r>
      <w:r w:rsidRPr="00AE5EE5">
        <w:rPr>
          <w:rFonts w:cs="Arial"/>
        </w:rPr>
        <w:t xml:space="preserve"> ist die Anmeld</w:t>
      </w:r>
      <w:r>
        <w:rPr>
          <w:rFonts w:cs="Arial"/>
        </w:rPr>
        <w:t>ung der vom AN einge</w:t>
      </w:r>
      <w:r w:rsidRPr="00AE5EE5">
        <w:rPr>
          <w:rFonts w:cs="Arial"/>
        </w:rPr>
        <w:t>setzten Arbeitskräfte zu allen Zweigen der sozialen Sich</w:t>
      </w:r>
      <w:r>
        <w:rPr>
          <w:rFonts w:cs="Arial"/>
        </w:rPr>
        <w:t>erheit, die nach dem auf die Be</w:t>
      </w:r>
      <w:r w:rsidRPr="00AE5EE5">
        <w:rPr>
          <w:rFonts w:cs="Arial"/>
        </w:rPr>
        <w:t>schäftigungsverhältnisse der Arbeitnehmer anzuwendenden</w:t>
      </w:r>
      <w:r>
        <w:rPr>
          <w:rFonts w:cs="Arial"/>
        </w:rPr>
        <w:t xml:space="preserve"> Recht zu entrichten sind, nach</w:t>
      </w:r>
      <w:r w:rsidRPr="00AE5EE5">
        <w:rPr>
          <w:rFonts w:cs="Arial"/>
        </w:rPr>
        <w:t>zuweisen.</w:t>
      </w:r>
    </w:p>
    <w:p w14:paraId="3ED4F154" w14:textId="3EFCA0C9" w:rsidR="004944BF" w:rsidRDefault="004944BF" w:rsidP="006070C8">
      <w:pPr>
        <w:pStyle w:val="berschrift1"/>
        <w:spacing w:before="180" w:after="180"/>
        <w:jc w:val="both"/>
        <w:rPr>
          <w:rFonts w:cs="Arial"/>
        </w:rPr>
      </w:pPr>
      <w:bookmarkStart w:id="52" w:name="_Toc62745911"/>
      <w:r>
        <w:rPr>
          <w:rFonts w:cs="Arial"/>
        </w:rPr>
        <w:t>Abnahme</w:t>
      </w:r>
    </w:p>
    <w:bookmarkStart w:id="53" w:name="CB35"/>
    <w:p w14:paraId="062888B8" w14:textId="398B1B21" w:rsidR="004944BF" w:rsidRDefault="00000000" w:rsidP="006070C8">
      <w:pPr>
        <w:spacing w:before="180" w:after="180"/>
      </w:pPr>
      <w:sdt>
        <w:sdtPr>
          <w:rPr>
            <w:rFonts w:cs="Arial"/>
          </w:rPr>
          <w:id w:val="-152362146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4944BF">
        <w:rPr>
          <w:rFonts w:cs="Arial"/>
        </w:rPr>
        <w:tab/>
      </w:r>
      <w:r w:rsidR="004944BF">
        <w:t>Nicht einschlägig.</w:t>
      </w:r>
    </w:p>
    <w:bookmarkStart w:id="54" w:name="CB36"/>
    <w:bookmarkEnd w:id="53"/>
    <w:p w14:paraId="5C11AC5F" w14:textId="09DC09B7" w:rsidR="004944BF" w:rsidRPr="005A710A" w:rsidRDefault="00000000" w:rsidP="006070C8">
      <w:pPr>
        <w:keepNext/>
        <w:spacing w:before="180" w:after="180"/>
      </w:pPr>
      <w:sdt>
        <w:sdtPr>
          <w:rPr>
            <w:rFonts w:cs="Arial"/>
          </w:rPr>
          <w:id w:val="-808319117"/>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4944BF" w:rsidRPr="00633754">
        <w:rPr>
          <w:rFonts w:cs="Arial"/>
        </w:rPr>
        <w:tab/>
        <w:t>Es gelten die folgenden Regelungen:</w:t>
      </w:r>
    </w:p>
    <w:p w14:paraId="0C9E7469" w14:textId="5E894157" w:rsidR="004944BF" w:rsidRDefault="004944BF" w:rsidP="006070C8">
      <w:pPr>
        <w:numPr>
          <w:ilvl w:val="0"/>
          <w:numId w:val="33"/>
        </w:numPr>
        <w:tabs>
          <w:tab w:val="left" w:pos="567"/>
        </w:tabs>
        <w:autoSpaceDE w:val="0"/>
        <w:autoSpaceDN w:val="0"/>
        <w:adjustRightInd w:val="0"/>
        <w:spacing w:before="180" w:after="180"/>
        <w:ind w:left="0" w:firstLine="0"/>
        <w:jc w:val="both"/>
      </w:pPr>
      <w:r>
        <w:t xml:space="preserve">Die Parteien vereinbaren hiermit für </w:t>
      </w:r>
      <w:r>
        <w:rPr>
          <w:rFonts w:cs="Arial"/>
        </w:rPr>
        <w:t xml:space="preserve">alle Leistungen unter diesem Vertrag </w:t>
      </w:r>
      <w:r>
        <w:t xml:space="preserve">eine förmliche Abnahme. Der AG hat innerhalb einer Frist von </w:t>
      </w: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t xml:space="preserve"> Kalendertagen </w:t>
      </w:r>
      <w:r w:rsidR="00AA36B2">
        <w:t xml:space="preserve">in Textform </w:t>
      </w:r>
      <w:r>
        <w:t>zu erklären, ob er die Leistung abnimmt (Endabnahme).</w:t>
      </w:r>
    </w:p>
    <w:p w14:paraId="35E48D67" w14:textId="74AFD573" w:rsidR="004944BF" w:rsidRDefault="004944BF" w:rsidP="006070C8">
      <w:pPr>
        <w:numPr>
          <w:ilvl w:val="0"/>
          <w:numId w:val="33"/>
        </w:numPr>
        <w:tabs>
          <w:tab w:val="left" w:pos="567"/>
        </w:tabs>
        <w:autoSpaceDE w:val="0"/>
        <w:autoSpaceDN w:val="0"/>
        <w:adjustRightInd w:val="0"/>
        <w:spacing w:before="180" w:after="180"/>
        <w:ind w:left="0" w:firstLine="0"/>
        <w:jc w:val="both"/>
      </w:pPr>
      <w:r>
        <w:t>Teilabnahmen sind möglich. Es gelten die zuvor genannten Regelungen entsprechend.</w:t>
      </w:r>
    </w:p>
    <w:p w14:paraId="1C11772C" w14:textId="7786B316" w:rsidR="004944BF" w:rsidRDefault="004944BF" w:rsidP="006070C8">
      <w:pPr>
        <w:numPr>
          <w:ilvl w:val="0"/>
          <w:numId w:val="33"/>
        </w:numPr>
        <w:tabs>
          <w:tab w:val="left" w:pos="567"/>
        </w:tabs>
        <w:autoSpaceDE w:val="0"/>
        <w:autoSpaceDN w:val="0"/>
        <w:adjustRightInd w:val="0"/>
        <w:spacing w:before="180" w:after="180"/>
        <w:ind w:left="0" w:firstLine="0"/>
        <w:jc w:val="both"/>
      </w:pPr>
      <w:r>
        <w:t>Es gilt als ausdrücklich vereinbart, dass Abschlagszahlungen, Teilzahlungen, Inbetriebnahmen nicht als Abnahme gelten.</w:t>
      </w:r>
    </w:p>
    <w:p w14:paraId="05913C6C" w14:textId="1FBAB079" w:rsidR="004944BF" w:rsidRPr="00C56AA5" w:rsidRDefault="004944BF" w:rsidP="006070C8">
      <w:pPr>
        <w:numPr>
          <w:ilvl w:val="0"/>
          <w:numId w:val="33"/>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bookmarkEnd w:id="54"/>
    <w:p w14:paraId="41B4B3D7" w14:textId="07A0CC94" w:rsidR="00B04B11" w:rsidRPr="005D02BA" w:rsidRDefault="00B04B11" w:rsidP="006070C8">
      <w:pPr>
        <w:pStyle w:val="berschrift1"/>
        <w:spacing w:before="180" w:after="180"/>
        <w:jc w:val="both"/>
        <w:rPr>
          <w:rFonts w:cs="Arial"/>
        </w:rPr>
      </w:pPr>
      <w:r w:rsidRPr="005D02BA">
        <w:rPr>
          <w:rFonts w:cs="Arial"/>
        </w:rPr>
        <w:lastRenderedPageBreak/>
        <w:t>Mängelansprüche</w:t>
      </w:r>
      <w:bookmarkEnd w:id="52"/>
    </w:p>
    <w:p w14:paraId="656E0E2C" w14:textId="77777777" w:rsidR="005D02BA" w:rsidRDefault="00B04B11" w:rsidP="006070C8">
      <w:pPr>
        <w:numPr>
          <w:ilvl w:val="0"/>
          <w:numId w:val="30"/>
        </w:numPr>
        <w:tabs>
          <w:tab w:val="left" w:pos="567"/>
        </w:tabs>
        <w:autoSpaceDE w:val="0"/>
        <w:autoSpaceDN w:val="0"/>
        <w:adjustRightInd w:val="0"/>
        <w:spacing w:before="180" w:after="180"/>
        <w:ind w:left="0" w:firstLine="0"/>
        <w:jc w:val="both"/>
        <w:rPr>
          <w:rFonts w:cs="Arial"/>
        </w:rPr>
      </w:pPr>
      <w:r w:rsidRPr="00F34D9B">
        <w:rPr>
          <w:rFonts w:cs="Arial"/>
        </w:rPr>
        <w:t>Die Parteien vereinbaren für die Verjährung von Mängelan</w:t>
      </w:r>
      <w:r>
        <w:rPr>
          <w:rFonts w:cs="Arial"/>
        </w:rPr>
        <w:t xml:space="preserve">sprüchen eine Frist von </w:t>
      </w:r>
    </w:p>
    <w:bookmarkStart w:id="55" w:name="CB37"/>
    <w:p w14:paraId="0269149E" w14:textId="37388E8D" w:rsidR="005D02BA" w:rsidRDefault="00000000" w:rsidP="006070C8">
      <w:pPr>
        <w:tabs>
          <w:tab w:val="left" w:pos="567"/>
        </w:tabs>
        <w:autoSpaceDE w:val="0"/>
        <w:autoSpaceDN w:val="0"/>
        <w:adjustRightInd w:val="0"/>
        <w:spacing w:before="180" w:after="180"/>
        <w:jc w:val="both"/>
        <w:rPr>
          <w:rFonts w:cs="Arial"/>
        </w:rPr>
      </w:pPr>
      <w:sdt>
        <w:sdtPr>
          <w:rPr>
            <w:rFonts w:cs="Arial"/>
          </w:rPr>
          <w:id w:val="-124980467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D02BA">
        <w:rPr>
          <w:rFonts w:cs="Arial"/>
        </w:rPr>
        <w:tab/>
      </w:r>
      <w:r w:rsidR="00B04B11">
        <w:rPr>
          <w:rFonts w:cs="Arial"/>
        </w:rPr>
        <w:t>24 </w:t>
      </w:r>
      <w:r w:rsidR="005D02BA">
        <w:rPr>
          <w:rFonts w:cs="Arial"/>
        </w:rPr>
        <w:t>Monaten.</w:t>
      </w:r>
    </w:p>
    <w:bookmarkStart w:id="56" w:name="CB38"/>
    <w:bookmarkEnd w:id="55"/>
    <w:p w14:paraId="313AA523" w14:textId="113FE55E" w:rsidR="005D02BA" w:rsidRPr="009149B8" w:rsidRDefault="00000000" w:rsidP="006070C8">
      <w:pPr>
        <w:tabs>
          <w:tab w:val="left" w:pos="567"/>
        </w:tabs>
        <w:autoSpaceDE w:val="0"/>
        <w:autoSpaceDN w:val="0"/>
        <w:adjustRightInd w:val="0"/>
        <w:spacing w:before="180" w:after="180"/>
        <w:jc w:val="both"/>
        <w:rPr>
          <w:rFonts w:cs="Arial"/>
        </w:rPr>
      </w:pPr>
      <w:sdt>
        <w:sdtPr>
          <w:rPr>
            <w:rFonts w:cs="Arial"/>
          </w:rPr>
          <w:id w:val="-1319646391"/>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D02BA">
        <w:rPr>
          <w:rFonts w:cs="Arial"/>
        </w:rPr>
        <w:tab/>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r w:rsidR="005D02BA">
        <w:rPr>
          <w:lang w:eastAsia="de-DE"/>
        </w:rPr>
        <w:t>.</w:t>
      </w:r>
    </w:p>
    <w:bookmarkEnd w:id="56"/>
    <w:p w14:paraId="35A81E66" w14:textId="51DE7E0B" w:rsidR="00B04B11" w:rsidRPr="00F34D9B" w:rsidRDefault="004944BF" w:rsidP="006070C8">
      <w:pPr>
        <w:numPr>
          <w:ilvl w:val="0"/>
          <w:numId w:val="30"/>
        </w:numPr>
        <w:autoSpaceDE w:val="0"/>
        <w:autoSpaceDN w:val="0"/>
        <w:adjustRightInd w:val="0"/>
        <w:spacing w:before="180" w:after="180"/>
        <w:ind w:left="0" w:firstLine="0"/>
        <w:jc w:val="both"/>
        <w:rPr>
          <w:rFonts w:cs="Arial"/>
        </w:rPr>
      </w:pPr>
      <w:r>
        <w:rPr>
          <w:rFonts w:cs="Arial"/>
        </w:rPr>
        <w:t xml:space="preserve">Im Übrigen gelten die Regelungen aus § 14 VOL/B. Die </w:t>
      </w:r>
      <w:r w:rsidR="005D02BA">
        <w:rPr>
          <w:rFonts w:cs="Arial"/>
        </w:rPr>
        <w:t xml:space="preserve">Vorschriften des BGB </w:t>
      </w:r>
      <w:r>
        <w:rPr>
          <w:rFonts w:cs="Arial"/>
        </w:rPr>
        <w:t xml:space="preserve">bleiben </w:t>
      </w:r>
      <w:r w:rsidR="005D02BA">
        <w:rPr>
          <w:rFonts w:cs="Arial"/>
        </w:rPr>
        <w:t>unberührt</w:t>
      </w:r>
      <w:r w:rsidR="00B04B11" w:rsidRPr="00F34D9B">
        <w:rPr>
          <w:rFonts w:cs="Arial"/>
        </w:rPr>
        <w:t>.</w:t>
      </w:r>
    </w:p>
    <w:p w14:paraId="6F41145F" w14:textId="77777777" w:rsidR="00964F1A" w:rsidRPr="00C4537B" w:rsidRDefault="00964F1A" w:rsidP="006070C8">
      <w:pPr>
        <w:pStyle w:val="berschrift1"/>
        <w:spacing w:before="180" w:after="180"/>
        <w:jc w:val="both"/>
      </w:pPr>
      <w:bookmarkStart w:id="57" w:name="_Toc62745912"/>
      <w:r w:rsidRPr="00C4537B">
        <w:t>Regelungen zum Mindestlohngesetz</w:t>
      </w:r>
      <w:bookmarkEnd w:id="57"/>
    </w:p>
    <w:p w14:paraId="2EB761D8" w14:textId="77777777" w:rsidR="00964F1A" w:rsidRPr="00C4537B" w:rsidRDefault="00964F1A" w:rsidP="006070C8">
      <w:pPr>
        <w:keepNext/>
        <w:numPr>
          <w:ilvl w:val="0"/>
          <w:numId w:val="1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sichert d</w:t>
      </w:r>
      <w:r>
        <w:rPr>
          <w:rFonts w:cs="Arial"/>
        </w:rPr>
        <w:t>em AG</w:t>
      </w:r>
      <w:r w:rsidRPr="00C4537B">
        <w:rPr>
          <w:rFonts w:cs="Arial"/>
        </w:rPr>
        <w:t xml:space="preserve"> zu,</w:t>
      </w:r>
    </w:p>
    <w:p w14:paraId="4C317382"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den gesetzlich geforderten Mindestlohn in der jeweiligen aktuellen gesetzlich geforderten Höhe rechtzeitig zu bezahlen,</w:t>
      </w:r>
    </w:p>
    <w:p w14:paraId="20292C7A"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keinen Nachunternehmer einzusetzen, der den gesetzlichen Mindestlohn entsprechend dem Mindestlohngesetz nicht oder nicht rechtzeitig bezahlt,</w:t>
      </w:r>
    </w:p>
    <w:p w14:paraId="669C0D86"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dass weder er noch einer seiner Nachunternehmer einen Verleiher (Zeitarbeitsunternehmen) beauftragt, der diesen gesetzlichen Mindestlohn nicht oder nicht rechtzeitig bezahlt,</w:t>
      </w:r>
    </w:p>
    <w:p w14:paraId="0BBFB948"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 xml:space="preserve">dass weder für ihn noch für einen seiner Nachunternehmer </w:t>
      </w:r>
      <w:r>
        <w:rPr>
          <w:rFonts w:cs="Arial"/>
        </w:rPr>
        <w:t>Ausschlussgründe im Sinne des § </w:t>
      </w:r>
      <w:r w:rsidRPr="00C4537B">
        <w:rPr>
          <w:rFonts w:cs="Arial"/>
        </w:rPr>
        <w:t>19 Abs</w:t>
      </w:r>
      <w:r>
        <w:rPr>
          <w:rFonts w:cs="Arial"/>
        </w:rPr>
        <w:t>. </w:t>
      </w:r>
      <w:r w:rsidRPr="00C4537B">
        <w:rPr>
          <w:rFonts w:cs="Arial"/>
        </w:rPr>
        <w:t>1 MiLoG von der Vergabe öffentlicher Aufträge vorliegen.</w:t>
      </w:r>
    </w:p>
    <w:p w14:paraId="5533AC56" w14:textId="446AC450"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d</w:t>
      </w:r>
      <w:r>
        <w:rPr>
          <w:rFonts w:cs="Arial"/>
        </w:rPr>
        <w:t>em AG</w:t>
      </w:r>
      <w:r w:rsidRPr="00C4537B">
        <w:rPr>
          <w:rFonts w:cs="Arial"/>
        </w:rPr>
        <w:t xml:space="preserve"> auf Verlangen einen aktuellen Gewerbezentralregisterauszug sowie aktuelle Nachweise (z.B. Stundennachweise, anonymisierte Lohnabrechnungen, Mitarbeiterlisten) über die Zahlung des Mindestlohns von ihm und seinen Nachunternehmern unverzüglich vorzulegen. </w:t>
      </w:r>
    </w:p>
    <w:p w14:paraId="3A674D63" w14:textId="21AFA6E6"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wird de</w:t>
      </w:r>
      <w:r w:rsidR="008A1D64">
        <w:rPr>
          <w:rFonts w:cs="Arial"/>
        </w:rPr>
        <w:t>n</w:t>
      </w:r>
      <w:r w:rsidRPr="00EA089F">
        <w:rPr>
          <w:rFonts w:cs="Arial"/>
        </w:rPr>
        <w:t xml:space="preserve"> </w:t>
      </w:r>
      <w:r>
        <w:rPr>
          <w:rFonts w:cs="Arial"/>
        </w:rPr>
        <w:t>AG</w:t>
      </w:r>
      <w:r w:rsidRPr="00EA089F">
        <w:rPr>
          <w:rFonts w:cs="Arial"/>
        </w:rPr>
        <w:t xml:space="preserve"> unverzüglich über die Inanspruchnahme durch Dritte oder die Einleitung von Bußgeldverfahren wegen Verstoßes gegen das Mindestlohngesetz gegen sich oder gegen einen von ihm im Zusammenhang mit diesem Vertragsverhältnis eingesetzten Nachunternehmer und</w:t>
      </w:r>
      <w:r>
        <w:rPr>
          <w:rFonts w:cs="Arial"/>
        </w:rPr>
        <w:t xml:space="preserve"> </w:t>
      </w:r>
      <w:r w:rsidRPr="00EA089F">
        <w:rPr>
          <w:rFonts w:cs="Arial"/>
        </w:rPr>
        <w:t>/</w:t>
      </w:r>
      <w:r>
        <w:rPr>
          <w:rFonts w:cs="Arial"/>
        </w:rPr>
        <w:t xml:space="preserve"> </w:t>
      </w:r>
      <w:r w:rsidRPr="00EA089F">
        <w:rPr>
          <w:rFonts w:cs="Arial"/>
        </w:rPr>
        <w:t xml:space="preserve">oder Verleiher unterrichten. </w:t>
      </w:r>
    </w:p>
    <w:p w14:paraId="2810A941"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verpflichtet sich, die Einhaltung der vorgenannten Verpflichtungen auch seitens der von ihm im Zusammenhang mit diesem Vertragsverhältnis eingesetzten Nachunternehmer und</w:t>
      </w:r>
      <w:r>
        <w:rPr>
          <w:rFonts w:cs="Arial"/>
        </w:rPr>
        <w:t xml:space="preserve"> </w:t>
      </w:r>
      <w:r w:rsidRPr="00EA089F">
        <w:rPr>
          <w:rFonts w:cs="Arial"/>
        </w:rPr>
        <w:t>/</w:t>
      </w:r>
      <w:r>
        <w:rPr>
          <w:rFonts w:cs="Arial"/>
        </w:rPr>
        <w:t xml:space="preserve"> </w:t>
      </w:r>
      <w:r w:rsidRPr="00EA089F">
        <w:rPr>
          <w:rFonts w:cs="Arial"/>
        </w:rPr>
        <w:t>oder Verleiher sicherzustellen.</w:t>
      </w:r>
    </w:p>
    <w:p w14:paraId="2239F7BC"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wird den </w:t>
      </w:r>
      <w:r>
        <w:rPr>
          <w:rFonts w:cs="Arial"/>
        </w:rPr>
        <w:t xml:space="preserve">AG </w:t>
      </w:r>
      <w:r w:rsidRPr="00EA089F">
        <w:rPr>
          <w:rFonts w:cs="Arial"/>
        </w:rPr>
        <w:t xml:space="preserve">von der Zahlung von Mindestlohn sowie generell von jeglichen Ansprüchen Dritter oder behördlichen Bußgeldern, die auf Verstößen gegen das Mindestlohngesetz durch den </w:t>
      </w:r>
      <w:r>
        <w:rPr>
          <w:rFonts w:cs="Arial"/>
        </w:rPr>
        <w:t>AN</w:t>
      </w:r>
      <w:r w:rsidRPr="00EA089F">
        <w:rPr>
          <w:rFonts w:cs="Arial"/>
        </w:rPr>
        <w:t>, durch einen seiner Nachunternehmer und</w:t>
      </w:r>
      <w:r>
        <w:rPr>
          <w:rFonts w:cs="Arial"/>
        </w:rPr>
        <w:t xml:space="preserve"> </w:t>
      </w:r>
      <w:r w:rsidRPr="00EA089F">
        <w:rPr>
          <w:rFonts w:cs="Arial"/>
        </w:rPr>
        <w:t>/</w:t>
      </w:r>
      <w:r>
        <w:rPr>
          <w:rFonts w:cs="Arial"/>
        </w:rPr>
        <w:t xml:space="preserve"> </w:t>
      </w:r>
      <w:r w:rsidRPr="00EA089F">
        <w:rPr>
          <w:rFonts w:cs="Arial"/>
        </w:rPr>
        <w:t xml:space="preserve">oder einen vom </w:t>
      </w:r>
      <w:r>
        <w:rPr>
          <w:rFonts w:cs="Arial"/>
        </w:rPr>
        <w:t>AN</w:t>
      </w:r>
      <w:r w:rsidRPr="00EA089F">
        <w:rPr>
          <w:rFonts w:cs="Arial"/>
        </w:rPr>
        <w:t xml:space="preserve"> oder dessen Nachunternehmer beauftragten Verleiher (Zeitarbeitsunternehmen) beruhen, freistellen.</w:t>
      </w:r>
    </w:p>
    <w:p w14:paraId="24E1A7F6"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Im Falle der Nichteinhaltung vorstehender Pflichten ist der </w:t>
      </w:r>
      <w:r>
        <w:rPr>
          <w:rFonts w:cs="Arial"/>
        </w:rPr>
        <w:t>AG</w:t>
      </w:r>
      <w:r w:rsidRPr="00EA089F">
        <w:rPr>
          <w:rFonts w:cs="Arial"/>
        </w:rPr>
        <w:t xml:space="preserve"> berechtigt, fällige Zahlungen an den </w:t>
      </w:r>
      <w:r>
        <w:rPr>
          <w:rFonts w:cs="Arial"/>
        </w:rPr>
        <w:t>AN</w:t>
      </w:r>
      <w:r w:rsidRPr="00EA089F">
        <w:rPr>
          <w:rFonts w:cs="Arial"/>
        </w:rPr>
        <w:t xml:space="preserve"> einzubehalten, bis diese Pflichten erfüllt sind.</w:t>
      </w:r>
    </w:p>
    <w:p w14:paraId="7FF558D6"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lastRenderedPageBreak/>
        <w:t xml:space="preserve">Sollte der </w:t>
      </w:r>
      <w:r>
        <w:rPr>
          <w:rFonts w:cs="Arial"/>
        </w:rPr>
        <w:t>AN</w:t>
      </w:r>
      <w:r w:rsidRPr="00EA089F">
        <w:rPr>
          <w:rFonts w:cs="Arial"/>
        </w:rPr>
        <w:t xml:space="preserve"> gegen die vorstehenden Verpflichtungen verstoßen, ist der </w:t>
      </w:r>
      <w:r>
        <w:rPr>
          <w:rFonts w:cs="Arial"/>
        </w:rPr>
        <w:t>AG</w:t>
      </w:r>
      <w:r w:rsidRPr="00EA089F">
        <w:rPr>
          <w:rFonts w:cs="Arial"/>
        </w:rPr>
        <w:t xml:space="preserve"> ungeachtet weitergehender Rechte befugt, ihm eine angemessene Frist zur Erfüllung der betreffenden Verpflichtungen zu setzen und nach fruchtlosem Fristablauf den Vertrag zu kündigen.</w:t>
      </w:r>
    </w:p>
    <w:p w14:paraId="025E0D18" w14:textId="77777777" w:rsidR="00964F1A" w:rsidRPr="00EA089F"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Bei schuldhaftem Verstoß gegen diese Verpflichtungen ist der </w:t>
      </w:r>
      <w:r>
        <w:rPr>
          <w:rFonts w:cs="Arial"/>
        </w:rPr>
        <w:t>AG</w:t>
      </w:r>
      <w:r w:rsidRPr="00EA089F">
        <w:rPr>
          <w:rFonts w:cs="Arial"/>
        </w:rPr>
        <w:t xml:space="preserve"> zur außerordentlichen Kündigung mit sofortiger Wirkung berechtigt.</w:t>
      </w:r>
    </w:p>
    <w:p w14:paraId="6D29153A" w14:textId="77777777" w:rsidR="00964F1A" w:rsidRPr="00C4537B" w:rsidRDefault="00964F1A" w:rsidP="006070C8">
      <w:pPr>
        <w:pStyle w:val="berschrift1"/>
        <w:spacing w:before="180" w:after="180"/>
        <w:jc w:val="both"/>
      </w:pPr>
      <w:bookmarkStart w:id="58" w:name="_Toc62745913"/>
      <w:bookmarkStart w:id="59" w:name="_Ref442367176"/>
      <w:r w:rsidRPr="00C4537B">
        <w:t>Vertraulichkeit, Datenschutz</w:t>
      </w:r>
      <w:bookmarkEnd w:id="58"/>
    </w:p>
    <w:p w14:paraId="5C204529"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Bei der gesamten Datenhaltung und beim Übertragen der Daten vo</w:t>
      </w:r>
      <w:r>
        <w:rPr>
          <w:rFonts w:cs="Arial"/>
        </w:rPr>
        <w:t>n dem</w:t>
      </w:r>
      <w:r w:rsidRPr="00C4537B">
        <w:rPr>
          <w:rFonts w:cs="Arial"/>
        </w:rPr>
        <w:t xml:space="preserve"> </w:t>
      </w:r>
      <w:r>
        <w:rPr>
          <w:rFonts w:cs="Arial"/>
        </w:rPr>
        <w:t>AG und dess</w:t>
      </w:r>
      <w:r w:rsidRPr="00C4537B">
        <w:rPr>
          <w:rFonts w:cs="Arial"/>
        </w:rPr>
        <w:t xml:space="preserve">en Mitgliedern und Einrichtungen an den </w:t>
      </w:r>
      <w:r>
        <w:rPr>
          <w:rFonts w:cs="Arial"/>
        </w:rPr>
        <w:t>AN</w:t>
      </w:r>
      <w:r w:rsidRPr="00C4537B">
        <w:rPr>
          <w:rFonts w:cs="Arial"/>
        </w:rPr>
        <w:t xml:space="preserve"> werden die Bestimmungen des Datenschutzes gewährleistet.</w:t>
      </w:r>
    </w:p>
    <w:p w14:paraId="5D0A26CF"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zur unbedingten Verschwiegenheit und Geheimhaltung aller Vorgänge</w:t>
      </w:r>
      <w:r>
        <w:rPr>
          <w:rFonts w:cs="Arial"/>
        </w:rPr>
        <w:t xml:space="preserve"> </w:t>
      </w:r>
      <w:r w:rsidRPr="00C4537B">
        <w:rPr>
          <w:rFonts w:cs="Arial"/>
        </w:rPr>
        <w:t xml:space="preserve">/ Informationen, die ihm im Rahmen </w:t>
      </w:r>
      <w:r>
        <w:rPr>
          <w:rFonts w:cs="Arial"/>
        </w:rPr>
        <w:t xml:space="preserve">oder bei Gelegenheit </w:t>
      </w:r>
      <w:r w:rsidRPr="00C4537B">
        <w:rPr>
          <w:rFonts w:cs="Arial"/>
        </w:rPr>
        <w:t xml:space="preserve">der </w:t>
      </w:r>
      <w:r>
        <w:rPr>
          <w:rFonts w:cs="Arial"/>
        </w:rPr>
        <w:t>Abwicklung dieses Vertrages</w:t>
      </w:r>
      <w:r w:rsidRPr="00C4537B">
        <w:rPr>
          <w:rFonts w:cs="Arial"/>
        </w:rPr>
        <w:t xml:space="preserve"> zur Kenntnis kommen. Er versichert, alle im Rahmen des Vertragsverhältnisses vo</w:t>
      </w:r>
      <w:r>
        <w:rPr>
          <w:rFonts w:cs="Arial"/>
        </w:rPr>
        <w:t>n dem</w:t>
      </w:r>
      <w:r w:rsidRPr="00C4537B">
        <w:rPr>
          <w:rFonts w:cs="Arial"/>
        </w:rPr>
        <w:t xml:space="preserve"> </w:t>
      </w:r>
      <w:r>
        <w:rPr>
          <w:rFonts w:cs="Arial"/>
        </w:rPr>
        <w:t>AG</w:t>
      </w:r>
      <w:r w:rsidRPr="00C4537B">
        <w:rPr>
          <w:rFonts w:cs="Arial"/>
        </w:rPr>
        <w:t xml:space="preserve"> und weiteren Parteien zur Verfügung gestellten Unterlagen, Daten oder anderweitige Informationen streng vertraulich zu behandeln, Dritten gegenüber – auch über die Dauer des Vertrages hinaus – vertraulich zu behandeln, Dritten nicht zugänglich zu machen und vor dem Zugriff Dritter zu schützen.</w:t>
      </w:r>
      <w:r w:rsidRPr="00C4537B">
        <w:t xml:space="preserve"> </w:t>
      </w:r>
    </w:p>
    <w:p w14:paraId="697FC922"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nur denjenigen Mitarbeitern (einschließlich der freien Mitarbeiter) und</w:t>
      </w:r>
      <w:r>
        <w:rPr>
          <w:rFonts w:cs="Arial"/>
        </w:rPr>
        <w:t xml:space="preserve"> </w:t>
      </w:r>
      <w:r w:rsidRPr="00C4537B">
        <w:rPr>
          <w:rFonts w:cs="Arial"/>
        </w:rPr>
        <w:t>/</w:t>
      </w:r>
      <w:r>
        <w:rPr>
          <w:rFonts w:cs="Arial"/>
        </w:rPr>
        <w:t xml:space="preserve"> </w:t>
      </w:r>
      <w:r w:rsidRPr="00C4537B">
        <w:rPr>
          <w:rFonts w:cs="Arial"/>
        </w:rPr>
        <w:t xml:space="preserve">oder Dritten (bspw. Nachunternehmer) die vertraulichen Informationen offen zu legen, die diese für die Durchführung dieses Vertrags kennen müssen. </w:t>
      </w:r>
    </w:p>
    <w:p w14:paraId="665419CE"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ferner, die Geheimhaltungspflicht sämtlichen Mitarbeitern</w:t>
      </w:r>
      <w:r>
        <w:rPr>
          <w:rFonts w:cs="Arial"/>
        </w:rPr>
        <w:t xml:space="preserve"> </w:t>
      </w:r>
      <w:r w:rsidRPr="00C4537B">
        <w:rPr>
          <w:rFonts w:cs="Arial"/>
        </w:rPr>
        <w:t>/</w:t>
      </w:r>
      <w:r>
        <w:rPr>
          <w:rFonts w:cs="Arial"/>
        </w:rPr>
        <w:t xml:space="preserve"> </w:t>
      </w:r>
      <w:r w:rsidRPr="00C4537B">
        <w:rPr>
          <w:rFonts w:cs="Arial"/>
        </w:rPr>
        <w:t>Angestellten und</w:t>
      </w:r>
      <w:r>
        <w:rPr>
          <w:rFonts w:cs="Arial"/>
        </w:rPr>
        <w:t xml:space="preserve"> </w:t>
      </w:r>
      <w:r w:rsidRPr="00C4537B">
        <w:rPr>
          <w:rFonts w:cs="Arial"/>
        </w:rPr>
        <w:t>/</w:t>
      </w:r>
      <w:r>
        <w:rPr>
          <w:rFonts w:cs="Arial"/>
        </w:rPr>
        <w:t xml:space="preserve"> </w:t>
      </w:r>
      <w:r w:rsidRPr="00C4537B">
        <w:rPr>
          <w:rFonts w:cs="Arial"/>
        </w:rPr>
        <w:t>oder Dritten, die Zugang zu den vorbezeichneten Vorgängen</w:t>
      </w:r>
      <w:r>
        <w:rPr>
          <w:rFonts w:cs="Arial"/>
        </w:rPr>
        <w:t xml:space="preserve"> </w:t>
      </w:r>
      <w:r w:rsidRPr="00C4537B">
        <w:rPr>
          <w:rFonts w:cs="Arial"/>
        </w:rPr>
        <w:t xml:space="preserve">/ Informationen haben, aufzuerlegen und seine Mitarbeiter auch für die Zeit nach ihrem Ausscheiden in arbeitsrechtlich zulässigem Umfang zur Geheimhaltung zu verpflichten. </w:t>
      </w:r>
    </w:p>
    <w:p w14:paraId="436EE8B9" w14:textId="13676E9D" w:rsidR="00964F1A" w:rsidRPr="00C4537B" w:rsidRDefault="00964F1A" w:rsidP="006070C8">
      <w:pPr>
        <w:keepNext/>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Die Geheimhaltung</w:t>
      </w:r>
      <w:r w:rsidR="00BD501F">
        <w:rPr>
          <w:rFonts w:cs="Arial"/>
        </w:rPr>
        <w:t>spflicht nach Abs. </w:t>
      </w:r>
      <w:r w:rsidRPr="00C4537B">
        <w:rPr>
          <w:rFonts w:cs="Arial"/>
        </w:rPr>
        <w:t>2 gilt nicht für Informationen, soweit die betreffenden Informationen nachweislich,</w:t>
      </w:r>
    </w:p>
    <w:p w14:paraId="10E2E8D6" w14:textId="0BA62EC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 xml:space="preserve">dem </w:t>
      </w:r>
      <w:r>
        <w:rPr>
          <w:rFonts w:cs="Arial"/>
        </w:rPr>
        <w:t>AN</w:t>
      </w:r>
      <w:r w:rsidRPr="00C4537B">
        <w:rPr>
          <w:rFonts w:cs="Arial"/>
        </w:rPr>
        <w:t xml:space="preserve"> bei Abschluss des Vertrags bereits bekannt waren oder danach von dritter Seite bekannt werden, ohne dass dadurch eine vertragliche Vereinbarung, gesetzliche Vorschriften oder behördliche Anordnungen verletzt werden;</w:t>
      </w:r>
    </w:p>
    <w:p w14:paraId="6C0B153C"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bei Abschluss des Vertrags öffentlich bekannt sind oder danach öffentlich bekannt gemacht werden, soweit dies nicht auf einer Verletzung dieses Vertrags beruht;</w:t>
      </w:r>
    </w:p>
    <w:p w14:paraId="003A812F"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durch d</w:t>
      </w:r>
      <w:r>
        <w:rPr>
          <w:rFonts w:cs="Arial"/>
        </w:rPr>
        <w:t>en</w:t>
      </w:r>
      <w:r w:rsidRPr="00C4537B">
        <w:rPr>
          <w:rFonts w:cs="Arial"/>
        </w:rPr>
        <w:t xml:space="preserve"> </w:t>
      </w:r>
      <w:r>
        <w:rPr>
          <w:rFonts w:cs="Arial"/>
        </w:rPr>
        <w:t>AG</w:t>
      </w:r>
      <w:r w:rsidRPr="00C4537B">
        <w:rPr>
          <w:rFonts w:cs="Arial"/>
        </w:rPr>
        <w:t xml:space="preserve"> ausdrücklich schriftlich zur Weitergabe freigegeben wurden;</w:t>
      </w:r>
    </w:p>
    <w:p w14:paraId="5F7A8838"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 xml:space="preserve">vom </w:t>
      </w:r>
      <w:r>
        <w:rPr>
          <w:rFonts w:cs="Arial"/>
        </w:rPr>
        <w:t>AN</w:t>
      </w:r>
      <w:r w:rsidRPr="00C4537B">
        <w:rPr>
          <w:rFonts w:cs="Arial"/>
        </w:rPr>
        <w:t xml:space="preserve"> selbst ohne Zugang zu den vertraulichen Informationen d</w:t>
      </w:r>
      <w:r>
        <w:rPr>
          <w:rFonts w:cs="Arial"/>
        </w:rPr>
        <w:t>es AG</w:t>
      </w:r>
      <w:r w:rsidRPr="00C4537B">
        <w:rPr>
          <w:rFonts w:cs="Arial"/>
        </w:rPr>
        <w:t xml:space="preserve"> entwickelt wurden,</w:t>
      </w:r>
    </w:p>
    <w:p w14:paraId="7AC8A342"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aufgrund gesetzlicher Verpflichtungen oder auf Anordnung ei</w:t>
      </w:r>
      <w:r>
        <w:rPr>
          <w:rFonts w:cs="Arial"/>
        </w:rPr>
        <w:t>nes Gerichts oder Behörde offen</w:t>
      </w:r>
      <w:r w:rsidRPr="00C4537B">
        <w:rPr>
          <w:rFonts w:cs="Arial"/>
        </w:rPr>
        <w:t xml:space="preserve">gelegt werden müssen. Soweit zulässig und möglich, wird der </w:t>
      </w:r>
      <w:r>
        <w:rPr>
          <w:rFonts w:cs="Arial"/>
        </w:rPr>
        <w:t>AN</w:t>
      </w:r>
      <w:r w:rsidRPr="00C4537B">
        <w:rPr>
          <w:rFonts w:cs="Arial"/>
        </w:rPr>
        <w:t xml:space="preserve"> d</w:t>
      </w:r>
      <w:r>
        <w:rPr>
          <w:rFonts w:cs="Arial"/>
        </w:rPr>
        <w:t>en</w:t>
      </w:r>
      <w:r w:rsidRPr="00C4537B">
        <w:rPr>
          <w:rFonts w:cs="Arial"/>
        </w:rPr>
        <w:t xml:space="preserve"> </w:t>
      </w:r>
      <w:r>
        <w:rPr>
          <w:rFonts w:cs="Arial"/>
        </w:rPr>
        <w:t>AG</w:t>
      </w:r>
      <w:r w:rsidRPr="00C4537B">
        <w:rPr>
          <w:rFonts w:cs="Arial"/>
        </w:rPr>
        <w:t xml:space="preserve"> hierüber so früh wie möglich informieren und ihm Gelegenheit geben, gegen die Pflicht zur Offenlegung vorzugehen.</w:t>
      </w:r>
    </w:p>
    <w:p w14:paraId="7E2C1E2C" w14:textId="5E5AC7D6" w:rsidR="00964F1A"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Werden dem </w:t>
      </w:r>
      <w:r>
        <w:rPr>
          <w:rFonts w:cs="Arial"/>
        </w:rPr>
        <w:t>AN</w:t>
      </w:r>
      <w:r w:rsidRPr="00C4537B">
        <w:rPr>
          <w:rFonts w:cs="Arial"/>
        </w:rPr>
        <w:t xml:space="preserve"> vertrauliche Informationen von dritter Seite bekannt gemacht, hat er d</w:t>
      </w:r>
      <w:r>
        <w:rPr>
          <w:rFonts w:cs="Arial"/>
        </w:rPr>
        <w:t>en</w:t>
      </w:r>
      <w:r w:rsidRPr="00C4537B">
        <w:rPr>
          <w:rFonts w:cs="Arial"/>
        </w:rPr>
        <w:t xml:space="preserve"> </w:t>
      </w:r>
      <w:r>
        <w:rPr>
          <w:rFonts w:cs="Arial"/>
        </w:rPr>
        <w:t>AG</w:t>
      </w:r>
      <w:r w:rsidRPr="00C4537B">
        <w:rPr>
          <w:rFonts w:cs="Arial"/>
        </w:rPr>
        <w:t xml:space="preserve"> hierüber unverzüglich schriftlich zu benachrichtigen.</w:t>
      </w:r>
    </w:p>
    <w:p w14:paraId="5BB14D48" w14:textId="22BB57D2" w:rsidR="005D02BA" w:rsidRPr="00C4537B" w:rsidRDefault="005D02BA" w:rsidP="006070C8">
      <w:pPr>
        <w:numPr>
          <w:ilvl w:val="0"/>
          <w:numId w:val="8"/>
        </w:numPr>
        <w:tabs>
          <w:tab w:val="left" w:pos="567"/>
        </w:tabs>
        <w:autoSpaceDE w:val="0"/>
        <w:autoSpaceDN w:val="0"/>
        <w:adjustRightInd w:val="0"/>
        <w:spacing w:before="180" w:after="180"/>
        <w:ind w:left="0" w:firstLine="0"/>
        <w:jc w:val="both"/>
        <w:rPr>
          <w:rFonts w:cs="Arial"/>
        </w:rPr>
      </w:pPr>
      <w:r w:rsidRPr="001B3741">
        <w:rPr>
          <w:rFonts w:cs="Arial"/>
        </w:rPr>
        <w:lastRenderedPageBreak/>
        <w:t>Die Parteien sind sich darüber einig, dass sie im Fall einer Auftragsdatenverarbeitung einen Auftragsverarbeitungsvertrag gemäß Artikel 28 DSGVO schließen, um die Verarbeitung personenbezogener Daten betroffener Person</w:t>
      </w:r>
      <w:r>
        <w:rPr>
          <w:rFonts w:cs="Arial"/>
        </w:rPr>
        <w:t>en durch den AN zu ermöglichen.</w:t>
      </w:r>
    </w:p>
    <w:p w14:paraId="7D8E8048" w14:textId="77777777" w:rsidR="00964F1A" w:rsidRPr="00C4537B" w:rsidRDefault="00964F1A" w:rsidP="006070C8">
      <w:pPr>
        <w:pStyle w:val="berschrift1"/>
        <w:spacing w:before="180" w:after="180"/>
        <w:jc w:val="both"/>
        <w:rPr>
          <w:rFonts w:eastAsia="Times New Roman"/>
          <w:lang w:eastAsia="de-DE"/>
        </w:rPr>
      </w:pPr>
      <w:bookmarkStart w:id="60" w:name="_Toc62745914"/>
      <w:bookmarkEnd w:id="59"/>
      <w:r w:rsidRPr="00C4537B">
        <w:rPr>
          <w:rFonts w:eastAsia="Times New Roman"/>
          <w:lang w:eastAsia="de-DE"/>
        </w:rPr>
        <w:t>Rücktritt und Antikorruptionsklausel</w:t>
      </w:r>
      <w:bookmarkEnd w:id="60"/>
    </w:p>
    <w:p w14:paraId="5EDC4590" w14:textId="77777777" w:rsidR="00964F1A" w:rsidRPr="00C4537B"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Pr>
          <w:rFonts w:cs="Arial"/>
        </w:rPr>
        <w:t>Ausschlussgründe im Sinne des § </w:t>
      </w:r>
      <w:r w:rsidRPr="00C4537B">
        <w:rPr>
          <w:rFonts w:cs="Arial"/>
        </w:rPr>
        <w:t>123 Abs.</w:t>
      </w:r>
      <w:r>
        <w:rPr>
          <w:rFonts w:cs="Arial"/>
        </w:rPr>
        <w:t> </w:t>
      </w:r>
      <w:r w:rsidRPr="00C4537B">
        <w:rPr>
          <w:rFonts w:cs="Arial"/>
        </w:rPr>
        <w:t>4 Nr.</w:t>
      </w:r>
      <w:r>
        <w:rPr>
          <w:rFonts w:cs="Arial"/>
        </w:rPr>
        <w:t> </w:t>
      </w:r>
      <w:r w:rsidRPr="00C4537B">
        <w:rPr>
          <w:rFonts w:cs="Arial"/>
        </w:rPr>
        <w:t>1 Gesetz gegen Wettbewerb</w:t>
      </w:r>
      <w:r>
        <w:rPr>
          <w:rFonts w:cs="Arial"/>
        </w:rPr>
        <w:t>sbeschränkungen (GWB) und des § </w:t>
      </w:r>
      <w:r w:rsidRPr="00C4537B">
        <w:rPr>
          <w:rFonts w:cs="Arial"/>
        </w:rPr>
        <w:t>124 Abs.</w:t>
      </w:r>
      <w:r>
        <w:rPr>
          <w:rFonts w:cs="Arial"/>
        </w:rPr>
        <w:t> </w:t>
      </w:r>
      <w:r w:rsidRPr="00C4537B">
        <w:rPr>
          <w:rFonts w:cs="Arial"/>
        </w:rPr>
        <w:t xml:space="preserve">1 </w:t>
      </w:r>
      <w:r>
        <w:rPr>
          <w:rFonts w:cs="Arial"/>
        </w:rPr>
        <w:t>Nr. 3, 8 GWB berechtigen den</w:t>
      </w:r>
      <w:r w:rsidRPr="00C4537B">
        <w:rPr>
          <w:rFonts w:cs="Arial"/>
        </w:rPr>
        <w:t xml:space="preserve"> </w:t>
      </w:r>
      <w:r>
        <w:rPr>
          <w:rFonts w:cs="Arial"/>
        </w:rPr>
        <w:t>AG</w:t>
      </w:r>
      <w:r w:rsidRPr="00C4537B">
        <w:rPr>
          <w:rFonts w:cs="Arial"/>
        </w:rPr>
        <w:t xml:space="preserve"> zum Rücktritt aus wichtigem Grund.</w:t>
      </w:r>
    </w:p>
    <w:p w14:paraId="43658572" w14:textId="77777777" w:rsidR="00964F1A" w:rsidRPr="00B122AD" w:rsidRDefault="00964F1A" w:rsidP="006070C8">
      <w:pPr>
        <w:keepNext/>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Ein Rücktritt d</w:t>
      </w:r>
      <w:r>
        <w:rPr>
          <w:rFonts w:cs="Arial"/>
        </w:rPr>
        <w:t>es AG</w:t>
      </w:r>
      <w:r w:rsidRPr="00B122AD">
        <w:rPr>
          <w:rFonts w:cs="Arial"/>
        </w:rPr>
        <w:t xml:space="preserve"> </w:t>
      </w:r>
      <w:proofErr w:type="gramStart"/>
      <w:r w:rsidRPr="00B122AD">
        <w:rPr>
          <w:rFonts w:cs="Arial"/>
        </w:rPr>
        <w:t>vom Vertrag</w:t>
      </w:r>
      <w:proofErr w:type="gramEnd"/>
      <w:r w:rsidRPr="00B122AD">
        <w:rPr>
          <w:rFonts w:cs="Arial"/>
        </w:rPr>
        <w:t xml:space="preserve"> kann daher erfolgen</w:t>
      </w:r>
      <w:r>
        <w:rPr>
          <w:rFonts w:cs="Arial"/>
        </w:rPr>
        <w:t>,</w:t>
      </w:r>
      <w:r w:rsidRPr="00B122AD">
        <w:rPr>
          <w:rFonts w:cs="Arial"/>
        </w:rPr>
        <w:t xml:space="preserve"> wenn</w:t>
      </w:r>
    </w:p>
    <w:p w14:paraId="28BD41FA" w14:textId="17D219A8"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durch eine rechtskräftige Gerichts- oder bestandskräftige Verwaltungsentscheidung festgestellt wurde, dass der </w:t>
      </w:r>
      <w:r>
        <w:t>AN</w:t>
      </w:r>
      <w:r w:rsidRPr="00C4537B">
        <w:t xml:space="preserve"> seinen Verpflichtungen zur Zahlung von Steuern, Abgaben oder Beiträgen zur Sozialversicherung nicht nachgekommen ist</w:t>
      </w:r>
      <w:r w:rsidR="009701C0">
        <w:t>;</w:t>
      </w:r>
    </w:p>
    <w:p w14:paraId="7F98EC4F" w14:textId="0695381B"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der </w:t>
      </w:r>
      <w:r>
        <w:t>AN</w:t>
      </w:r>
      <w:r w:rsidRPr="00C4537B">
        <w:t xml:space="preserve"> im Rahmen der beruflichen Tätigkeit nachweislich eine schwere Verfehlung begangen hat, durch die die Integrität des </w:t>
      </w:r>
      <w:r>
        <w:t>AN</w:t>
      </w:r>
      <w:r w:rsidRPr="00C4537B">
        <w:t xml:space="preserve"> infrage gestellt wird. Dabei ist das Verhalten einer rechtskräftig verurteilten Person dem </w:t>
      </w:r>
      <w:r>
        <w:t>AN</w:t>
      </w:r>
      <w:r w:rsidRPr="00C4537B">
        <w:t xml:space="preserve"> zuzurechnen, wenn diese Person als für die Leitung des </w:t>
      </w:r>
      <w:r>
        <w:t>AN</w:t>
      </w:r>
      <w:r w:rsidRPr="00C4537B">
        <w:t xml:space="preserve"> Verantwortlicher gehandelt hat; dazu gehört auch die Überwachung der Geschäftsführung oder die sonstige Ausübung von Kontrollbefugnissen in leitender Stellung</w:t>
      </w:r>
      <w:r w:rsidR="009701C0">
        <w:t xml:space="preserve">; </w:t>
      </w:r>
      <w:r w:rsidRPr="00C4537B">
        <w:t xml:space="preserve"> </w:t>
      </w:r>
    </w:p>
    <w:p w14:paraId="28AE8065" w14:textId="77777777"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der </w:t>
      </w:r>
      <w:r>
        <w:t>AN</w:t>
      </w:r>
      <w:r w:rsidRPr="00C4537B">
        <w:t xml:space="preserve"> in Bezug auf Ausschlussgründe oder Eignungskriterien eine schwerwiegende Täuschung begangen oder Auskünfte zurückgehalten hat oder nicht in der Lage ist, die erforderlichen Nachweise zu übermitteln.</w:t>
      </w:r>
    </w:p>
    <w:p w14:paraId="49807988" w14:textId="6559A2DB"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Pr>
          <w:rFonts w:cs="Arial"/>
        </w:rPr>
        <w:t>Ein Ausschlussgrund nach Abs</w:t>
      </w:r>
      <w:r w:rsidR="00EB7128">
        <w:rPr>
          <w:rFonts w:cs="Arial"/>
        </w:rPr>
        <w:t>.</w:t>
      </w:r>
      <w:r>
        <w:rPr>
          <w:rFonts w:cs="Arial"/>
        </w:rPr>
        <w:t> </w:t>
      </w:r>
      <w:r w:rsidRPr="00B122AD">
        <w:rPr>
          <w:rFonts w:cs="Arial"/>
        </w:rPr>
        <w:t>1 ist auch die Abgabe von Angeboten, die auf wettbewerbsbeschränk</w:t>
      </w:r>
      <w:r>
        <w:rPr>
          <w:rFonts w:cs="Arial"/>
        </w:rPr>
        <w:t xml:space="preserve">enden Absprachen </w:t>
      </w:r>
      <w:r w:rsidR="00093E47">
        <w:rPr>
          <w:rFonts w:cs="Arial"/>
        </w:rPr>
        <w:t>i.S.v.</w:t>
      </w:r>
      <w:r>
        <w:rPr>
          <w:rFonts w:cs="Arial"/>
        </w:rPr>
        <w:t xml:space="preserve"> § </w:t>
      </w:r>
      <w:r w:rsidRPr="00B122AD">
        <w:rPr>
          <w:rFonts w:cs="Arial"/>
        </w:rPr>
        <w:t>298 StGB beruhen</w:t>
      </w:r>
      <w:r w:rsidR="009701C0">
        <w:rPr>
          <w:rFonts w:cs="Arial"/>
        </w:rPr>
        <w:t xml:space="preserve"> oder</w:t>
      </w:r>
      <w:r w:rsidRPr="00B122AD">
        <w:rPr>
          <w:rFonts w:cs="Arial"/>
        </w:rPr>
        <w:t xml:space="preserve"> die Beteiligung an unzulässigen Wettbewerbsbeschränkungen </w:t>
      </w:r>
      <w:r w:rsidR="009701C0">
        <w:rPr>
          <w:rFonts w:cs="Arial"/>
        </w:rPr>
        <w:t>i.S.d.</w:t>
      </w:r>
      <w:r w:rsidR="00EB7128">
        <w:rPr>
          <w:rFonts w:cs="Arial"/>
        </w:rPr>
        <w:t xml:space="preserve"> </w:t>
      </w:r>
      <w:r w:rsidRPr="00B122AD">
        <w:rPr>
          <w:rFonts w:cs="Arial"/>
        </w:rPr>
        <w:t>GWB, insbesondere eine Vereinbarung mit Dritten über die Abgabe oder Nichtabgabe von Angeboten, über zu fordernde Preise, über die Entrichtung einer Ausfallentschädigung (Gewinnbeteiligung oder sonstige Abgaben) und über die Festlegung von Preisempfehlungen.</w:t>
      </w:r>
    </w:p>
    <w:p w14:paraId="60C34440"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Die Möglichkeit der Kündigung des Vertrages nach §</w:t>
      </w:r>
      <w:r>
        <w:rPr>
          <w:rFonts w:cs="Arial"/>
        </w:rPr>
        <w:t> </w:t>
      </w:r>
      <w:r w:rsidRPr="00B122AD">
        <w:rPr>
          <w:rFonts w:cs="Arial"/>
        </w:rPr>
        <w:t>133 GWB bleibt unberührt.</w:t>
      </w:r>
    </w:p>
    <w:p w14:paraId="3E1E3007"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 xml:space="preserve">Der </w:t>
      </w:r>
      <w:r>
        <w:rPr>
          <w:rFonts w:cs="Arial"/>
        </w:rPr>
        <w:t>AN</w:t>
      </w:r>
      <w:r w:rsidRPr="00B122AD">
        <w:rPr>
          <w:rFonts w:cs="Arial"/>
        </w:rPr>
        <w:t xml:space="preserve"> hat d</w:t>
      </w:r>
      <w:r>
        <w:rPr>
          <w:rFonts w:cs="Arial"/>
        </w:rPr>
        <w:t>em AG</w:t>
      </w:r>
      <w:r w:rsidRPr="00B122AD">
        <w:rPr>
          <w:rFonts w:cs="Arial"/>
        </w:rPr>
        <w:t xml:space="preserve"> alle Schäden zu ersetzen, die d</w:t>
      </w:r>
      <w:r>
        <w:rPr>
          <w:rFonts w:cs="Arial"/>
        </w:rPr>
        <w:t>em AG</w:t>
      </w:r>
      <w:r w:rsidRPr="00B122AD">
        <w:rPr>
          <w:rFonts w:cs="Arial"/>
        </w:rPr>
        <w:t xml:space="preserve"> unmittelbar oder mittelbar durch den Rücktritt vom Vertrag entstehen. Sofern d</w:t>
      </w:r>
      <w:r>
        <w:rPr>
          <w:rFonts w:cs="Arial"/>
        </w:rPr>
        <w:t>er AG</w:t>
      </w:r>
      <w:r w:rsidRPr="00B122AD">
        <w:rPr>
          <w:rFonts w:cs="Arial"/>
        </w:rPr>
        <w:t xml:space="preserve"> keinen höheren Schaden nachwe</w:t>
      </w:r>
      <w:r>
        <w:rPr>
          <w:rFonts w:cs="Arial"/>
        </w:rPr>
        <w:t>ist, hat der AN an den</w:t>
      </w:r>
      <w:r w:rsidRPr="00B122AD">
        <w:rPr>
          <w:rFonts w:cs="Arial"/>
        </w:rPr>
        <w:t xml:space="preserve"> </w:t>
      </w:r>
      <w:r>
        <w:rPr>
          <w:rFonts w:cs="Arial"/>
        </w:rPr>
        <w:t>AG</w:t>
      </w:r>
      <w:r w:rsidRPr="00B122AD">
        <w:rPr>
          <w:rFonts w:cs="Arial"/>
        </w:rPr>
        <w:t xml:space="preserve"> eine Schade</w:t>
      </w:r>
      <w:r>
        <w:rPr>
          <w:rFonts w:cs="Arial"/>
        </w:rPr>
        <w:t>nsersatzpauschale in Höhe von 5 </w:t>
      </w:r>
      <w:r w:rsidRPr="00B122AD">
        <w:rPr>
          <w:rFonts w:cs="Arial"/>
        </w:rPr>
        <w:t xml:space="preserve">% der Brutto- Auftragssumme dieses Vertrages zu bezahlen. Dem </w:t>
      </w:r>
      <w:r>
        <w:rPr>
          <w:rFonts w:cs="Arial"/>
        </w:rPr>
        <w:t>AN</w:t>
      </w:r>
      <w:r w:rsidRPr="00B122AD">
        <w:rPr>
          <w:rFonts w:cs="Arial"/>
        </w:rPr>
        <w:t xml:space="preserve"> bleibt der Nachweis vorbehalten, dass der Schaden tatsächlich niedriger ist. Erbringt der </w:t>
      </w:r>
      <w:r>
        <w:rPr>
          <w:rFonts w:cs="Arial"/>
        </w:rPr>
        <w:t>AN</w:t>
      </w:r>
      <w:r w:rsidRPr="00B122AD">
        <w:rPr>
          <w:rFonts w:cs="Arial"/>
        </w:rPr>
        <w:t xml:space="preserve"> diesen Nachweis, so braucht er nur den nachgewiesenen niedrigeren Schaden zu bezahlen.</w:t>
      </w:r>
    </w:p>
    <w:p w14:paraId="27256226"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Liegt ein Ausschlussgrund nach §</w:t>
      </w:r>
      <w:r>
        <w:rPr>
          <w:rFonts w:cs="Arial"/>
        </w:rPr>
        <w:t> </w:t>
      </w:r>
      <w:r w:rsidRPr="00B122AD">
        <w:rPr>
          <w:rFonts w:cs="Arial"/>
        </w:rPr>
        <w:t>124 Abs.</w:t>
      </w:r>
      <w:r>
        <w:rPr>
          <w:rFonts w:cs="Arial"/>
        </w:rPr>
        <w:t> </w:t>
      </w:r>
      <w:r w:rsidRPr="00B122AD">
        <w:rPr>
          <w:rFonts w:cs="Arial"/>
        </w:rPr>
        <w:t>1 Nr.</w:t>
      </w:r>
      <w:r>
        <w:rPr>
          <w:rFonts w:cs="Arial"/>
        </w:rPr>
        <w:t> </w:t>
      </w:r>
      <w:r w:rsidRPr="00B122AD">
        <w:rPr>
          <w:rFonts w:cs="Arial"/>
        </w:rPr>
        <w:t xml:space="preserve">3 GWB vor, weil der </w:t>
      </w:r>
      <w:r>
        <w:rPr>
          <w:rFonts w:cs="Arial"/>
        </w:rPr>
        <w:t>AN</w:t>
      </w:r>
      <w:r w:rsidRPr="00B122AD">
        <w:rPr>
          <w:rFonts w:cs="Arial"/>
        </w:rPr>
        <w:t xml:space="preserve"> nachweislich eine schwere </w:t>
      </w:r>
      <w:r>
        <w:rPr>
          <w:rFonts w:cs="Arial"/>
        </w:rPr>
        <w:t>Verfehlung (Vorteilsgewährung nach § </w:t>
      </w:r>
      <w:r w:rsidRPr="00B122AD">
        <w:rPr>
          <w:rFonts w:cs="Arial"/>
        </w:rPr>
        <w:t>333 StGB oder Bestechung</w:t>
      </w:r>
      <w:r>
        <w:rPr>
          <w:rFonts w:cs="Arial"/>
        </w:rPr>
        <w:t xml:space="preserve"> nach</w:t>
      </w:r>
      <w:r w:rsidRPr="00B122AD">
        <w:rPr>
          <w:rFonts w:cs="Arial"/>
        </w:rPr>
        <w:t xml:space="preserve"> §</w:t>
      </w:r>
      <w:r>
        <w:rPr>
          <w:rFonts w:cs="Arial"/>
        </w:rPr>
        <w:t> </w:t>
      </w:r>
      <w:r w:rsidRPr="00B122AD">
        <w:rPr>
          <w:rFonts w:cs="Arial"/>
        </w:rPr>
        <w:t xml:space="preserve">334 StGB) begangen </w:t>
      </w:r>
      <w:r>
        <w:rPr>
          <w:rFonts w:cs="Arial"/>
        </w:rPr>
        <w:t>hat, hat der AN an den</w:t>
      </w:r>
      <w:r w:rsidRPr="00B122AD">
        <w:rPr>
          <w:rFonts w:cs="Arial"/>
        </w:rPr>
        <w:t xml:space="preserve"> </w:t>
      </w:r>
      <w:r>
        <w:rPr>
          <w:rFonts w:cs="Arial"/>
        </w:rPr>
        <w:t>AG</w:t>
      </w:r>
      <w:r w:rsidRPr="00B122AD">
        <w:rPr>
          <w:rFonts w:cs="Arial"/>
        </w:rPr>
        <w:t xml:space="preserve"> für jede Verfehlung eine Vertragsstrafe zu zahlen, unabhängig davon, ob d</w:t>
      </w:r>
      <w:r>
        <w:rPr>
          <w:rFonts w:cs="Arial"/>
        </w:rPr>
        <w:t>er AG</w:t>
      </w:r>
      <w:r w:rsidRPr="00B122AD">
        <w:rPr>
          <w:rFonts w:cs="Arial"/>
        </w:rPr>
        <w:t xml:space="preserve"> sein Recht auf Rücktritt vom Vertrag ausübt oder nicht. Die Höhe der Vertragsstrafe beträgt das 50-fache des Wertes der angebotenen oder gewährten Geschenke oder sonstigen Vorteil</w:t>
      </w:r>
      <w:r>
        <w:rPr>
          <w:rFonts w:cs="Arial"/>
        </w:rPr>
        <w:t>e, insgesamt jedoch höchstens 5 </w:t>
      </w:r>
      <w:r w:rsidRPr="00B122AD">
        <w:rPr>
          <w:rFonts w:cs="Arial"/>
        </w:rPr>
        <w:t>% der Brutto-Auftragssumme dieses Vertrages.</w:t>
      </w:r>
      <w:r>
        <w:rPr>
          <w:rFonts w:cs="Arial"/>
        </w:rPr>
        <w:t xml:space="preserve"> </w:t>
      </w:r>
      <w:r w:rsidRPr="00B122AD">
        <w:rPr>
          <w:rFonts w:cs="Arial"/>
        </w:rPr>
        <w:t>Weitergehende Schadensersatzansprüche d</w:t>
      </w:r>
      <w:r>
        <w:rPr>
          <w:rFonts w:cs="Arial"/>
        </w:rPr>
        <w:t>es AG</w:t>
      </w:r>
      <w:r w:rsidRPr="00B122AD">
        <w:rPr>
          <w:rFonts w:cs="Arial"/>
        </w:rPr>
        <w:t xml:space="preserve"> bleiben unberührt. Die Vertragsstrafe wird auf den Schadensersatz angerechnet.</w:t>
      </w:r>
    </w:p>
    <w:p w14:paraId="60330AF8" w14:textId="3708362A" w:rsidR="00964F1A" w:rsidRPr="00C4537B" w:rsidRDefault="00964F1A" w:rsidP="006070C8">
      <w:pPr>
        <w:pStyle w:val="berschrift1"/>
        <w:spacing w:before="180" w:after="180"/>
        <w:jc w:val="both"/>
      </w:pPr>
      <w:bookmarkStart w:id="61" w:name="_Toc62745915"/>
      <w:r w:rsidRPr="00C4537B">
        <w:lastRenderedPageBreak/>
        <w:t>Aufrechnung / Zurückbehaltungsrechte</w:t>
      </w:r>
      <w:bookmarkEnd w:id="61"/>
    </w:p>
    <w:p w14:paraId="2138AAA8" w14:textId="77777777" w:rsidR="00964F1A" w:rsidRDefault="00964F1A" w:rsidP="006070C8">
      <w:pPr>
        <w:spacing w:before="180" w:after="180"/>
        <w:jc w:val="both"/>
        <w:rPr>
          <w:rFonts w:eastAsia="Times New Roman"/>
          <w:szCs w:val="20"/>
          <w:lang w:eastAsia="de-DE"/>
        </w:rPr>
      </w:pPr>
      <w:r w:rsidRPr="00C4537B">
        <w:rPr>
          <w:rFonts w:eastAsia="Times New Roman"/>
          <w:szCs w:val="20"/>
          <w:lang w:eastAsia="de-DE"/>
        </w:rPr>
        <w:t xml:space="preserve">Der </w:t>
      </w:r>
      <w:r>
        <w:rPr>
          <w:rFonts w:eastAsia="Times New Roman"/>
          <w:szCs w:val="20"/>
          <w:lang w:eastAsia="de-DE"/>
        </w:rPr>
        <w:t>AN</w:t>
      </w:r>
      <w:r w:rsidRPr="00C4537B">
        <w:rPr>
          <w:rFonts w:eastAsia="Times New Roman"/>
          <w:szCs w:val="20"/>
          <w:lang w:eastAsia="de-DE"/>
        </w:rPr>
        <w:t xml:space="preserve"> kann gegenüber den Forderungen d</w:t>
      </w:r>
      <w:r>
        <w:rPr>
          <w:rFonts w:eastAsia="Times New Roman"/>
          <w:szCs w:val="20"/>
          <w:lang w:eastAsia="de-DE"/>
        </w:rPr>
        <w:t>es AG</w:t>
      </w:r>
      <w:r w:rsidRPr="00C4537B">
        <w:rPr>
          <w:rFonts w:eastAsia="Times New Roman"/>
          <w:szCs w:val="20"/>
          <w:lang w:eastAsia="de-DE"/>
        </w:rPr>
        <w:t xml:space="preserve"> aus diesem Vertrag mit einer Gegenforderung nur aufrechnen oder ein Zurückbehaltungsrecht nur ausüben, wenn die Forderung unbestritten oder rechtskräftig festgestellt ist. </w:t>
      </w:r>
    </w:p>
    <w:p w14:paraId="15F7AB5A" w14:textId="77777777" w:rsidR="00964F1A" w:rsidRPr="00C4537B" w:rsidRDefault="00964F1A" w:rsidP="006070C8">
      <w:pPr>
        <w:pStyle w:val="berschrift1"/>
        <w:spacing w:before="180" w:after="180"/>
        <w:jc w:val="both"/>
      </w:pPr>
      <w:bookmarkStart w:id="62" w:name="_Toc62745916"/>
      <w:r>
        <w:t>In-Kraft-Treten, Laufzeit und Kündigung</w:t>
      </w:r>
      <w:bookmarkEnd w:id="62"/>
      <w:r w:rsidRPr="00C4537B">
        <w:t xml:space="preserve"> </w:t>
      </w:r>
    </w:p>
    <w:p w14:paraId="264F15A7" w14:textId="77777777" w:rsidR="005D02BA" w:rsidRDefault="005D02BA" w:rsidP="006070C8">
      <w:pPr>
        <w:keepNext/>
        <w:numPr>
          <w:ilvl w:val="0"/>
          <w:numId w:val="16"/>
        </w:numPr>
        <w:tabs>
          <w:tab w:val="left" w:pos="567"/>
        </w:tabs>
        <w:spacing w:before="180" w:after="180"/>
        <w:ind w:left="0" w:firstLine="0"/>
        <w:jc w:val="both"/>
        <w:rPr>
          <w:rFonts w:eastAsia="Times New Roman"/>
          <w:szCs w:val="20"/>
          <w:lang w:eastAsia="de-DE"/>
        </w:rPr>
      </w:pPr>
      <w:r>
        <w:rPr>
          <w:rFonts w:eastAsia="Times New Roman"/>
          <w:szCs w:val="20"/>
          <w:lang w:eastAsia="de-DE"/>
        </w:rPr>
        <w:t>Vertragslaufzeit</w:t>
      </w:r>
    </w:p>
    <w:bookmarkStart w:id="63" w:name="CB39"/>
    <w:p w14:paraId="597557A3" w14:textId="1279C42D" w:rsidR="00964F1A" w:rsidRPr="005D02BA" w:rsidRDefault="00000000" w:rsidP="006070C8">
      <w:pPr>
        <w:tabs>
          <w:tab w:val="left" w:pos="567"/>
        </w:tabs>
        <w:spacing w:before="180" w:after="180"/>
        <w:jc w:val="both"/>
        <w:rPr>
          <w:rFonts w:eastAsia="Times New Roman"/>
          <w:szCs w:val="20"/>
          <w:lang w:eastAsia="de-DE"/>
        </w:rPr>
      </w:pPr>
      <w:sdt>
        <w:sdtPr>
          <w:rPr>
            <w:rFonts w:cs="Arial"/>
          </w:rPr>
          <w:id w:val="-73600563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D02BA" w:rsidRPr="005D02BA">
        <w:rPr>
          <w:rFonts w:cs="Arial"/>
        </w:rPr>
        <w:tab/>
      </w:r>
      <w:r w:rsidR="00964F1A" w:rsidRPr="005D02BA">
        <w:rPr>
          <w:rFonts w:eastAsia="Times New Roman"/>
          <w:szCs w:val="20"/>
          <w:lang w:eastAsia="de-DE"/>
        </w:rPr>
        <w:t>Der Vertrag kommt mit Zuschlagserteilung zustande.</w:t>
      </w:r>
      <w:r w:rsidR="005D02BA" w:rsidRPr="005D02BA">
        <w:rPr>
          <w:rFonts w:eastAsia="Times New Roman"/>
          <w:szCs w:val="20"/>
          <w:lang w:eastAsia="de-DE"/>
        </w:rPr>
        <w:t xml:space="preserve"> </w:t>
      </w:r>
      <w:r w:rsidR="000E7FF7" w:rsidRPr="005D02BA">
        <w:rPr>
          <w:rFonts w:eastAsia="Times New Roman"/>
          <w:szCs w:val="20"/>
          <w:lang w:eastAsia="de-DE"/>
        </w:rPr>
        <w:t>Der Vertrag endet mit vollständiger Leistungserbringung.</w:t>
      </w:r>
    </w:p>
    <w:bookmarkStart w:id="64" w:name="CB41"/>
    <w:bookmarkEnd w:id="63"/>
    <w:p w14:paraId="04AE27EE" w14:textId="77777777" w:rsidR="003B36D1" w:rsidRPr="00E54988" w:rsidRDefault="00000000" w:rsidP="003B36D1">
      <w:pPr>
        <w:tabs>
          <w:tab w:val="left" w:pos="567"/>
        </w:tabs>
        <w:spacing w:before="180" w:after="180"/>
        <w:jc w:val="both"/>
        <w:rPr>
          <w:rFonts w:eastAsia="Times New Roman"/>
          <w:szCs w:val="20"/>
          <w:lang w:eastAsia="de-DE"/>
        </w:rPr>
      </w:pPr>
      <w:sdt>
        <w:sdtPr>
          <w:rPr>
            <w:rFonts w:cs="Arial"/>
          </w:rPr>
          <w:id w:val="901101702"/>
          <w14:checkbox>
            <w14:checked w14:val="0"/>
            <w14:checkedState w14:val="2612" w14:font="MS Gothic"/>
            <w14:uncheckedState w14:val="2610" w14:font="MS Gothic"/>
          </w14:checkbox>
        </w:sdtPr>
        <w:sdtContent>
          <w:r w:rsidR="003B36D1" w:rsidRPr="00E54988">
            <w:rPr>
              <w:rFonts w:ascii="MS Gothic" w:eastAsia="MS Gothic" w:hAnsi="MS Gothic" w:cs="Arial" w:hint="eastAsia"/>
            </w:rPr>
            <w:t>☐</w:t>
          </w:r>
        </w:sdtContent>
      </w:sdt>
      <w:r w:rsidR="003B36D1" w:rsidRPr="00E54988">
        <w:rPr>
          <w:rFonts w:cs="Arial"/>
        </w:rPr>
        <w:tab/>
      </w:r>
      <w:r w:rsidR="003B36D1" w:rsidRPr="00E54988">
        <w:rPr>
          <w:rFonts w:eastAsia="Times New Roman"/>
          <w:szCs w:val="20"/>
          <w:lang w:eastAsia="de-DE"/>
        </w:rPr>
        <w:t xml:space="preserve">Der Vertrag kommt mit Zuschlagserteilung zustande. Die Leistungszeit beginnt am </w:t>
      </w:r>
      <w:sdt>
        <w:sdtPr>
          <w:rPr>
            <w:b/>
            <w:highlight w:val="yellow"/>
          </w:rPr>
          <w:id w:val="-1723201765"/>
          <w:placeholder>
            <w:docPart w:val="DD8A339FDD53490BABF15435C389285F"/>
          </w:placeholder>
          <w:showingPlcHdr/>
          <w:date>
            <w:dateFormat w:val="dd.MM.yyyy"/>
            <w:lid w:val="de-DE"/>
            <w:storeMappedDataAs w:val="dateTime"/>
            <w:calendar w:val="gregorian"/>
          </w:date>
        </w:sdtPr>
        <w:sdtEndPr>
          <w:rPr>
            <w:b w:val="0"/>
            <w:highlight w:val="none"/>
          </w:rPr>
        </w:sdtEndPr>
        <w:sdtContent>
          <w:r w:rsidR="003B36D1" w:rsidRPr="00E54988">
            <w:rPr>
              <w:rStyle w:val="Platzhaltertext"/>
              <w:color w:val="FF0000"/>
            </w:rPr>
            <w:t>Klicken oder tippen Sie, um ein Datum einzugeben.</w:t>
          </w:r>
        </w:sdtContent>
      </w:sdt>
      <w:r w:rsidR="003B36D1" w:rsidRPr="00E54988">
        <w:rPr>
          <w:rFonts w:eastAsia="Times New Roman"/>
          <w:szCs w:val="20"/>
          <w:lang w:eastAsia="de-DE"/>
        </w:rPr>
        <w:t xml:space="preserve"> und läuft bis </w:t>
      </w:r>
      <w:sdt>
        <w:sdtPr>
          <w:rPr>
            <w:b/>
            <w:highlight w:val="yellow"/>
          </w:rPr>
          <w:id w:val="-572278943"/>
          <w:placeholder>
            <w:docPart w:val="A5F647FF192B4DCC8FB599ECB2F6DD13"/>
          </w:placeholder>
          <w:showingPlcHdr/>
          <w:date>
            <w:dateFormat w:val="dd.MM.yyyy"/>
            <w:lid w:val="de-DE"/>
            <w:storeMappedDataAs w:val="dateTime"/>
            <w:calendar w:val="gregorian"/>
          </w:date>
        </w:sdtPr>
        <w:sdtEndPr>
          <w:rPr>
            <w:b w:val="0"/>
            <w:highlight w:val="none"/>
          </w:rPr>
        </w:sdtEndPr>
        <w:sdtContent>
          <w:r w:rsidR="003B36D1" w:rsidRPr="00E54988">
            <w:rPr>
              <w:rStyle w:val="Platzhaltertext"/>
              <w:color w:val="FF0000"/>
            </w:rPr>
            <w:t>Klicken oder tippen Sie, um ein Datum einzugeben.</w:t>
          </w:r>
        </w:sdtContent>
      </w:sdt>
      <w:r w:rsidR="003B36D1" w:rsidRPr="00E54988">
        <w:rPr>
          <w:rFonts w:eastAsia="Times New Roman"/>
          <w:szCs w:val="20"/>
          <w:lang w:eastAsia="de-DE"/>
        </w:rPr>
        <w:t>. D</w:t>
      </w:r>
      <w:r w:rsidR="003B36D1">
        <w:rPr>
          <w:rFonts w:eastAsia="Times New Roman"/>
          <w:szCs w:val="20"/>
          <w:lang w:eastAsia="de-DE"/>
        </w:rPr>
        <w:t>ie Leistungszeit</w:t>
      </w:r>
      <w:r w:rsidR="003B36D1" w:rsidRPr="00E54988">
        <w:rPr>
          <w:rFonts w:eastAsia="Times New Roman"/>
          <w:szCs w:val="20"/>
          <w:lang w:eastAsia="de-DE"/>
        </w:rPr>
        <w:t xml:space="preserve"> verlängert sich automatisch um jeweils </w:t>
      </w:r>
      <w:r w:rsidR="003B36D1" w:rsidRPr="00E54988">
        <w:rPr>
          <w:lang w:eastAsia="de-DE"/>
        </w:rPr>
        <w:fldChar w:fldCharType="begin">
          <w:ffData>
            <w:name w:val="Text1"/>
            <w:enabled/>
            <w:calcOnExit w:val="0"/>
            <w:textInput/>
          </w:ffData>
        </w:fldChar>
      </w:r>
      <w:r w:rsidR="003B36D1" w:rsidRPr="00E54988">
        <w:rPr>
          <w:lang w:eastAsia="de-DE"/>
        </w:rPr>
        <w:instrText xml:space="preserve"> FORMTEXT </w:instrText>
      </w:r>
      <w:r w:rsidR="003B36D1" w:rsidRPr="00E54988">
        <w:rPr>
          <w:lang w:eastAsia="de-DE"/>
        </w:rPr>
      </w:r>
      <w:r w:rsidR="003B36D1" w:rsidRPr="00E54988">
        <w:rPr>
          <w:lang w:eastAsia="de-DE"/>
        </w:rPr>
        <w:fldChar w:fldCharType="separate"/>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lang w:eastAsia="de-DE"/>
        </w:rPr>
        <w:fldChar w:fldCharType="end"/>
      </w:r>
      <w:r w:rsidR="003B36D1" w:rsidRPr="00E54988">
        <w:rPr>
          <w:lang w:eastAsia="de-DE"/>
        </w:rPr>
        <w:t> </w:t>
      </w:r>
      <w:r w:rsidR="003B36D1" w:rsidRPr="00E54988">
        <w:rPr>
          <w:rFonts w:eastAsia="Times New Roman"/>
          <w:szCs w:val="20"/>
          <w:lang w:eastAsia="de-DE"/>
        </w:rPr>
        <w:t>weitere/s Jahr/e</w:t>
      </w:r>
      <w:r w:rsidR="003B36D1">
        <w:rPr>
          <w:rFonts w:eastAsia="Times New Roman"/>
          <w:szCs w:val="20"/>
          <w:lang w:eastAsia="de-DE"/>
        </w:rPr>
        <w:t xml:space="preserve"> bis jeweils zum </w:t>
      </w:r>
      <w:sdt>
        <w:sdtPr>
          <w:rPr>
            <w:rFonts w:eastAsia="Times New Roman"/>
            <w:szCs w:val="20"/>
            <w:lang w:eastAsia="de-DE"/>
          </w:rPr>
          <w:id w:val="-1214728771"/>
          <w:placeholder>
            <w:docPart w:val="67287C2FB428493E89B69FE42B5438BB"/>
          </w:placeholder>
          <w:showingPlcHdr/>
          <w:date>
            <w:dateFormat w:val="dd.MM."/>
            <w:lid w:val="de-DE"/>
            <w:storeMappedDataAs w:val="dateTime"/>
            <w:calendar w:val="gregorian"/>
          </w:date>
        </w:sdtPr>
        <w:sdtContent>
          <w:r w:rsidR="003B36D1" w:rsidRPr="008A7989">
            <w:rPr>
              <w:rStyle w:val="Platzhaltertext"/>
              <w:color w:val="FF0000"/>
            </w:rPr>
            <w:t>Klicken oder tippen Sie, um ein Datum einzugeben.</w:t>
          </w:r>
        </w:sdtContent>
      </w:sdt>
      <w:r w:rsidR="003B36D1" w:rsidRPr="00E54988">
        <w:rPr>
          <w:rFonts w:eastAsia="Times New Roman"/>
          <w:szCs w:val="20"/>
          <w:lang w:eastAsia="de-DE"/>
        </w:rPr>
        <w:t xml:space="preserve">, wenn der AG jeweils nicht spätestens sechs Monate vor Verlängerung den Vertrag kündigt. Die maximale Laufzeit des Vertrages beträgt </w:t>
      </w:r>
      <w:r w:rsidR="003B36D1" w:rsidRPr="00E54988">
        <w:rPr>
          <w:lang w:eastAsia="de-DE"/>
        </w:rPr>
        <w:fldChar w:fldCharType="begin">
          <w:ffData>
            <w:name w:val="Text1"/>
            <w:enabled/>
            <w:calcOnExit w:val="0"/>
            <w:textInput/>
          </w:ffData>
        </w:fldChar>
      </w:r>
      <w:r w:rsidR="003B36D1" w:rsidRPr="00E54988">
        <w:rPr>
          <w:lang w:eastAsia="de-DE"/>
        </w:rPr>
        <w:instrText xml:space="preserve"> FORMTEXT </w:instrText>
      </w:r>
      <w:r w:rsidR="003B36D1" w:rsidRPr="00E54988">
        <w:rPr>
          <w:lang w:eastAsia="de-DE"/>
        </w:rPr>
      </w:r>
      <w:r w:rsidR="003B36D1" w:rsidRPr="00E54988">
        <w:rPr>
          <w:lang w:eastAsia="de-DE"/>
        </w:rPr>
        <w:fldChar w:fldCharType="separate"/>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lang w:eastAsia="de-DE"/>
        </w:rPr>
        <w:fldChar w:fldCharType="end"/>
      </w:r>
      <w:r w:rsidR="003B36D1" w:rsidRPr="00E54988">
        <w:rPr>
          <w:noProof/>
          <w:lang w:eastAsia="de-DE"/>
        </w:rPr>
        <w:t xml:space="preserve"> </w:t>
      </w:r>
      <w:r w:rsidR="003B36D1" w:rsidRPr="00E54988">
        <w:rPr>
          <w:rFonts w:eastAsia="Times New Roman"/>
          <w:szCs w:val="20"/>
          <w:lang w:eastAsia="de-DE"/>
        </w:rPr>
        <w:t xml:space="preserve">Jahre, </w:t>
      </w:r>
      <w:r w:rsidR="003B36D1">
        <w:rPr>
          <w:rFonts w:eastAsia="Times New Roman"/>
          <w:szCs w:val="20"/>
          <w:lang w:eastAsia="de-DE"/>
        </w:rPr>
        <w:t xml:space="preserve">gerechnet ab Beginn der Leistungszeit, </w:t>
      </w:r>
      <w:r w:rsidR="003B36D1" w:rsidRPr="00E54988">
        <w:rPr>
          <w:rFonts w:eastAsia="Times New Roman"/>
          <w:szCs w:val="20"/>
          <w:lang w:eastAsia="de-DE"/>
        </w:rPr>
        <w:t>ohne dass es hierfür einer Kündigung bedarf.</w:t>
      </w:r>
    </w:p>
    <w:p w14:paraId="310FA614" w14:textId="42D6B3AB" w:rsidR="0016740B" w:rsidRDefault="00000000" w:rsidP="00334E08">
      <w:pPr>
        <w:tabs>
          <w:tab w:val="left" w:pos="567"/>
        </w:tabs>
        <w:spacing w:before="180" w:after="180"/>
        <w:ind w:left="567" w:hanging="567"/>
        <w:jc w:val="both"/>
        <w:rPr>
          <w:rFonts w:eastAsia="Times New Roman"/>
          <w:szCs w:val="20"/>
          <w:lang w:eastAsia="de-DE"/>
        </w:rPr>
      </w:pPr>
      <w:sdt>
        <w:sdtPr>
          <w:rPr>
            <w:rFonts w:cs="Arial"/>
          </w:rPr>
          <w:id w:val="-157489754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740B" w:rsidRPr="005D02BA">
        <w:rPr>
          <w:rFonts w:cs="Arial"/>
        </w:rPr>
        <w:tab/>
      </w:r>
      <w:r w:rsidR="0016740B" w:rsidRPr="005D02BA">
        <w:rPr>
          <w:rFonts w:eastAsia="Times New Roman"/>
          <w:szCs w:val="20"/>
          <w:lang w:eastAsia="de-DE"/>
        </w:rPr>
        <w:t>Der Vertrag kommt mit Zuschlagserteilung zustande</w:t>
      </w:r>
      <w:r w:rsidR="0016740B">
        <w:rPr>
          <w:rFonts w:eastAsia="Times New Roman"/>
          <w:szCs w:val="20"/>
          <w:lang w:eastAsia="de-DE"/>
        </w:rPr>
        <w:t xml:space="preserve"> und endet nach Ablauf von 6 Jahren ab Zuschlagserteilung</w:t>
      </w:r>
      <w:r w:rsidR="0016740B" w:rsidRPr="005D02BA">
        <w:rPr>
          <w:rFonts w:eastAsia="Times New Roman"/>
          <w:szCs w:val="20"/>
          <w:lang w:eastAsia="de-DE"/>
        </w:rPr>
        <w:t>, ohne dass es hierfür einer Kündigung bedarf.</w:t>
      </w:r>
    </w:p>
    <w:bookmarkStart w:id="65" w:name="CB42"/>
    <w:bookmarkEnd w:id="64"/>
    <w:p w14:paraId="6683EDC3" w14:textId="0B7ADB5C" w:rsidR="005D02BA" w:rsidRPr="005D02BA" w:rsidRDefault="00000000" w:rsidP="006070C8">
      <w:pPr>
        <w:tabs>
          <w:tab w:val="left" w:pos="567"/>
        </w:tabs>
        <w:spacing w:before="180" w:after="180"/>
        <w:jc w:val="both"/>
        <w:rPr>
          <w:rFonts w:eastAsia="Times New Roman"/>
          <w:szCs w:val="20"/>
          <w:lang w:eastAsia="de-DE"/>
        </w:rPr>
      </w:pPr>
      <w:sdt>
        <w:sdtPr>
          <w:rPr>
            <w:rFonts w:cs="Arial"/>
          </w:rPr>
          <w:id w:val="-1664090257"/>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D02BA" w:rsidRPr="005D02BA">
        <w:rPr>
          <w:rFonts w:cs="Arial"/>
        </w:rPr>
        <w:tab/>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p>
    <w:bookmarkEnd w:id="65"/>
    <w:p w14:paraId="2ABD9102" w14:textId="2F8DFA7C" w:rsidR="005D02BA" w:rsidRPr="005D02BA" w:rsidRDefault="005D02BA" w:rsidP="006070C8">
      <w:pPr>
        <w:keepNext/>
        <w:numPr>
          <w:ilvl w:val="0"/>
          <w:numId w:val="16"/>
        </w:numPr>
        <w:tabs>
          <w:tab w:val="left" w:pos="567"/>
        </w:tabs>
        <w:spacing w:before="180" w:after="180"/>
        <w:ind w:left="0" w:firstLine="0"/>
        <w:jc w:val="both"/>
        <w:rPr>
          <w:rFonts w:eastAsia="Times New Roman"/>
          <w:szCs w:val="20"/>
          <w:lang w:eastAsia="de-DE"/>
        </w:rPr>
      </w:pPr>
      <w:r w:rsidRPr="005D02BA">
        <w:rPr>
          <w:rFonts w:eastAsia="Times New Roman"/>
          <w:szCs w:val="20"/>
          <w:lang w:eastAsia="de-DE"/>
        </w:rPr>
        <w:t>Maximales Abrufvolumen (Rahmenvertrag)</w:t>
      </w:r>
    </w:p>
    <w:bookmarkStart w:id="66" w:name="CB43"/>
    <w:p w14:paraId="1E9234D9" w14:textId="0450A472" w:rsidR="000E7FF7" w:rsidRDefault="00000000" w:rsidP="00334E08">
      <w:pPr>
        <w:tabs>
          <w:tab w:val="left" w:pos="567"/>
        </w:tabs>
        <w:spacing w:before="180" w:after="180"/>
        <w:ind w:left="567" w:hanging="567"/>
        <w:jc w:val="both"/>
      </w:pPr>
      <w:sdt>
        <w:sdtPr>
          <w:id w:val="-41210915"/>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5D02BA" w:rsidRPr="005D02BA">
        <w:tab/>
      </w:r>
      <w:r w:rsidR="000E7FF7" w:rsidRPr="005D02BA">
        <w:t xml:space="preserve">Es wird ein maximales Abrufvolumen i.H.v </w:t>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r w:rsidR="000E7FF7" w:rsidRPr="005D02BA">
        <w:t> Euro (netto) vereinbart. Nach Ausschöpfung dieses Volumens ist dieser Rahmenvertrag gegenstandslos. § 132 GWB bleibt unberührt.</w:t>
      </w:r>
    </w:p>
    <w:bookmarkStart w:id="67" w:name="CB44"/>
    <w:bookmarkEnd w:id="66"/>
    <w:p w14:paraId="0B16B895" w14:textId="0F659609" w:rsidR="005D02BA" w:rsidRDefault="00000000" w:rsidP="00334E08">
      <w:pPr>
        <w:tabs>
          <w:tab w:val="left" w:pos="567"/>
        </w:tabs>
        <w:spacing w:before="180" w:after="180"/>
        <w:ind w:left="567" w:hanging="567"/>
        <w:jc w:val="both"/>
      </w:pPr>
      <w:sdt>
        <w:sdtPr>
          <w:id w:val="1541554814"/>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5D02BA" w:rsidRPr="005D02BA">
        <w:tab/>
      </w:r>
      <w:r w:rsidR="005D02BA">
        <w:t>Hinsichtlich eines maximalen</w:t>
      </w:r>
      <w:r w:rsidR="005D02BA" w:rsidRPr="005D02BA">
        <w:t xml:space="preserve"> Abrufvolumen</w:t>
      </w:r>
      <w:r w:rsidR="005D02BA">
        <w:t>s gelten die Schätzungen in der Leistungsbeschreibung</w:t>
      </w:r>
      <w:r w:rsidR="005D02BA" w:rsidRPr="005D02BA">
        <w:t>. Nach Ausschöpfung dieses Volumens ist dieser Rahmenvertrag gegenstandslos. § 132 GWB bleibt unberührt.</w:t>
      </w:r>
    </w:p>
    <w:bookmarkEnd w:id="67"/>
    <w:p w14:paraId="494BF011" w14:textId="562EAA8B" w:rsidR="00964F1A" w:rsidRDefault="00964F1A" w:rsidP="006070C8">
      <w:pPr>
        <w:numPr>
          <w:ilvl w:val="0"/>
          <w:numId w:val="16"/>
        </w:numPr>
        <w:tabs>
          <w:tab w:val="left" w:pos="567"/>
        </w:tabs>
        <w:spacing w:before="180" w:after="180"/>
        <w:ind w:left="0" w:firstLine="0"/>
        <w:jc w:val="both"/>
        <w:rPr>
          <w:rFonts w:eastAsia="Times New Roman"/>
          <w:szCs w:val="20"/>
          <w:lang w:eastAsia="de-DE"/>
        </w:rPr>
      </w:pPr>
      <w:r w:rsidRPr="00532DB0">
        <w:rPr>
          <w:rFonts w:eastAsia="Times New Roman"/>
          <w:szCs w:val="20"/>
          <w:lang w:eastAsia="de-DE"/>
        </w:rPr>
        <w:t>Das Recht zur Kündigung</w:t>
      </w:r>
      <w:r>
        <w:rPr>
          <w:rFonts w:eastAsia="Times New Roman"/>
          <w:szCs w:val="20"/>
          <w:lang w:eastAsia="de-DE"/>
        </w:rPr>
        <w:t xml:space="preserve"> </w:t>
      </w:r>
      <w:r w:rsidRPr="00532DB0">
        <w:rPr>
          <w:rFonts w:eastAsia="Times New Roman"/>
          <w:szCs w:val="20"/>
          <w:lang w:eastAsia="de-DE"/>
        </w:rPr>
        <w:t xml:space="preserve">aus wichtigem Grund </w:t>
      </w:r>
      <w:r w:rsidRPr="00FE1CD7">
        <w:rPr>
          <w:rFonts w:eastAsia="Times New Roman"/>
          <w:szCs w:val="20"/>
          <w:lang w:eastAsia="de-DE"/>
        </w:rPr>
        <w:t xml:space="preserve">bleibt unberührt. Ein wichtiger Grund besteht beispielsweise in der Verletzung wesentlicher Vertragspflichten sowie in der Einstellung der Leistungen durch den </w:t>
      </w:r>
      <w:r>
        <w:rPr>
          <w:rFonts w:eastAsia="Times New Roman"/>
          <w:szCs w:val="20"/>
          <w:lang w:eastAsia="de-DE"/>
        </w:rPr>
        <w:t>AN</w:t>
      </w:r>
      <w:r w:rsidRPr="00FE1CD7">
        <w:rPr>
          <w:rFonts w:eastAsia="Times New Roman"/>
          <w:szCs w:val="20"/>
          <w:lang w:eastAsia="de-DE"/>
        </w:rPr>
        <w:t xml:space="preserve">. Den </w:t>
      </w:r>
      <w:r>
        <w:rPr>
          <w:rFonts w:eastAsia="Times New Roman"/>
          <w:szCs w:val="20"/>
          <w:lang w:eastAsia="de-DE"/>
        </w:rPr>
        <w:t>Parteien</w:t>
      </w:r>
      <w:r w:rsidRPr="00FE1CD7">
        <w:rPr>
          <w:rFonts w:eastAsia="Times New Roman"/>
          <w:szCs w:val="20"/>
          <w:lang w:eastAsia="de-DE"/>
        </w:rPr>
        <w:t xml:space="preserve"> steht ein außerordentliches Kündigungsrecht aus wichtigem Grund auch dann zu, wenn das Vertrauensverhältnis zwischen den </w:t>
      </w:r>
      <w:r>
        <w:rPr>
          <w:rFonts w:eastAsia="Times New Roman"/>
          <w:szCs w:val="20"/>
          <w:lang w:eastAsia="de-DE"/>
        </w:rPr>
        <w:t>Parteien</w:t>
      </w:r>
      <w:r w:rsidRPr="00FE1CD7">
        <w:rPr>
          <w:rFonts w:eastAsia="Times New Roman"/>
          <w:szCs w:val="20"/>
          <w:lang w:eastAsia="de-DE"/>
        </w:rPr>
        <w:t xml:space="preserve"> nachhaltig gestört ist.</w:t>
      </w:r>
    </w:p>
    <w:p w14:paraId="575184DD" w14:textId="6B623B27" w:rsidR="00960393" w:rsidRDefault="00960393" w:rsidP="006070C8">
      <w:pPr>
        <w:numPr>
          <w:ilvl w:val="0"/>
          <w:numId w:val="16"/>
        </w:numPr>
        <w:tabs>
          <w:tab w:val="left" w:pos="567"/>
        </w:tabs>
        <w:spacing w:before="180" w:after="180"/>
        <w:ind w:left="0" w:firstLine="0"/>
        <w:jc w:val="both"/>
        <w:rPr>
          <w:rFonts w:eastAsia="Times New Roman"/>
          <w:szCs w:val="20"/>
          <w:lang w:eastAsia="de-DE"/>
        </w:rPr>
      </w:pPr>
      <w:r>
        <w:rPr>
          <w:rFonts w:eastAsia="Times New Roman"/>
          <w:szCs w:val="20"/>
          <w:lang w:eastAsia="de-DE"/>
        </w:rPr>
        <w:t>Eine Kündigung hat schriftlich zu erfolgen. Im Falle der Kündigung erstattet der AG dem AN die bis zur Beendigung des Vertrages entstandenen Kosten, maximal jedoch bis zur Höhe der Vertragssumme. Erstattungsfähig sind nur solche Kosten, die der AN als im Rahmen dieser Vertragserfüllung entstanden nachweisen kann und die üblicherweise vom AG erwartet werden können.</w:t>
      </w:r>
    </w:p>
    <w:p w14:paraId="32844439" w14:textId="0ECAAC80" w:rsidR="00960393" w:rsidRPr="00FE1CD7" w:rsidRDefault="00960393" w:rsidP="006070C8">
      <w:pPr>
        <w:numPr>
          <w:ilvl w:val="0"/>
          <w:numId w:val="16"/>
        </w:numPr>
        <w:tabs>
          <w:tab w:val="left" w:pos="567"/>
        </w:tabs>
        <w:spacing w:before="180" w:after="180"/>
        <w:ind w:left="0" w:firstLine="0"/>
        <w:jc w:val="both"/>
        <w:rPr>
          <w:rFonts w:eastAsia="Times New Roman"/>
          <w:szCs w:val="20"/>
          <w:lang w:eastAsia="de-DE"/>
        </w:rPr>
      </w:pPr>
      <w:r>
        <w:t>Regelungen in diesem Vertrag zu Gewährleistung, Haftung, Veröffentlichungen, Geheimhaltung, Gerichtsstand, anwendbarem Recht einschließlich Sprachwahl sowie diese Klausel selbst bleiben auch nach einer Vertragsbeendigung – gleich aus welchem Grunde – gültig.</w:t>
      </w:r>
    </w:p>
    <w:p w14:paraId="01458E60" w14:textId="77777777" w:rsidR="00964F1A" w:rsidRPr="00532DB0" w:rsidRDefault="00964F1A" w:rsidP="006070C8">
      <w:pPr>
        <w:numPr>
          <w:ilvl w:val="0"/>
          <w:numId w:val="16"/>
        </w:numPr>
        <w:tabs>
          <w:tab w:val="left" w:pos="567"/>
        </w:tabs>
        <w:spacing w:before="180" w:after="180"/>
        <w:ind w:left="0" w:firstLine="0"/>
        <w:jc w:val="both"/>
        <w:rPr>
          <w:rFonts w:eastAsia="Times New Roman"/>
          <w:szCs w:val="20"/>
          <w:lang w:eastAsia="de-DE"/>
        </w:rPr>
      </w:pPr>
      <w:r w:rsidRPr="00532DB0">
        <w:rPr>
          <w:rFonts w:eastAsia="Times New Roman"/>
          <w:szCs w:val="20"/>
          <w:lang w:eastAsia="de-DE"/>
        </w:rPr>
        <w:lastRenderedPageBreak/>
        <w:t xml:space="preserve">Sonstige gesetzliche oder vertragliche Ansprüche der </w:t>
      </w:r>
      <w:r>
        <w:rPr>
          <w:rFonts w:eastAsia="Times New Roman"/>
          <w:szCs w:val="20"/>
          <w:lang w:eastAsia="de-DE"/>
        </w:rPr>
        <w:t>Parteien</w:t>
      </w:r>
      <w:r w:rsidRPr="00532DB0">
        <w:rPr>
          <w:rFonts w:eastAsia="Times New Roman"/>
          <w:szCs w:val="20"/>
          <w:lang w:eastAsia="de-DE"/>
        </w:rPr>
        <w:t xml:space="preserve"> bleiben unberührt.</w:t>
      </w:r>
    </w:p>
    <w:p w14:paraId="6473B650" w14:textId="77777777" w:rsidR="00964F1A" w:rsidRPr="00501F5B" w:rsidRDefault="00964F1A" w:rsidP="006070C8">
      <w:pPr>
        <w:pStyle w:val="berschrift1"/>
        <w:spacing w:before="180" w:after="180"/>
        <w:jc w:val="both"/>
      </w:pPr>
      <w:bookmarkStart w:id="68" w:name="_Toc535832865"/>
      <w:bookmarkStart w:id="69" w:name="_Toc24552559"/>
      <w:bookmarkStart w:id="70" w:name="_Toc62745917"/>
      <w:r w:rsidRPr="00501F5B">
        <w:t>Änderungsklausel</w:t>
      </w:r>
      <w:bookmarkEnd w:id="68"/>
      <w:bookmarkEnd w:id="69"/>
      <w:bookmarkEnd w:id="70"/>
    </w:p>
    <w:p w14:paraId="4626192B" w14:textId="12E88CE6" w:rsidR="00964F1A" w:rsidRPr="00501F5B" w:rsidRDefault="00964F1A" w:rsidP="006070C8">
      <w:pPr>
        <w:autoSpaceDE w:val="0"/>
        <w:autoSpaceDN w:val="0"/>
        <w:adjustRightInd w:val="0"/>
        <w:spacing w:before="180" w:after="180"/>
        <w:jc w:val="both"/>
        <w:rPr>
          <w:rFonts w:cs="Arial"/>
        </w:rPr>
      </w:pPr>
      <w:r w:rsidRPr="00501F5B">
        <w:rPr>
          <w:rFonts w:cs="Arial"/>
        </w:rPr>
        <w:t xml:space="preserve">Für den Fall, dass der AN vor vollständiger Leistungserbringung wegen Kündigung, Insolvenz oder aus einem anderen Grund ausfällt, behält sich der AG vor, die verbleibenden </w:t>
      </w:r>
      <w:r w:rsidR="009701C0">
        <w:rPr>
          <w:rFonts w:cs="Arial"/>
        </w:rPr>
        <w:t>vertragsrechtlichen L</w:t>
      </w:r>
      <w:r w:rsidR="009701C0" w:rsidRPr="00501F5B">
        <w:rPr>
          <w:rFonts w:cs="Arial"/>
        </w:rPr>
        <w:t>eistung</w:t>
      </w:r>
      <w:r w:rsidR="009701C0">
        <w:rPr>
          <w:rFonts w:cs="Arial"/>
        </w:rPr>
        <w:t>en</w:t>
      </w:r>
      <w:r w:rsidRPr="00501F5B">
        <w:rPr>
          <w:rFonts w:cs="Arial"/>
        </w:rPr>
        <w:t xml:space="preserve"> den übrigen Bietern in der Reihenfolge des Ausschreibungsergebnisses bis Platz 3 anzutragen.</w:t>
      </w:r>
    </w:p>
    <w:p w14:paraId="3EA06076" w14:textId="3019C301" w:rsidR="00964F1A" w:rsidRPr="00501F5B" w:rsidRDefault="001A0717" w:rsidP="006070C8">
      <w:pPr>
        <w:pStyle w:val="berschrift1"/>
        <w:spacing w:before="180" w:after="180"/>
        <w:jc w:val="both"/>
      </w:pPr>
      <w:bookmarkStart w:id="71" w:name="_Toc62745918"/>
      <w:r>
        <w:t>Formerfordernis</w:t>
      </w:r>
      <w:bookmarkEnd w:id="71"/>
    </w:p>
    <w:p w14:paraId="29A1608A" w14:textId="4D731707" w:rsidR="00964F1A" w:rsidRPr="00501F5B" w:rsidRDefault="00964F1A" w:rsidP="006070C8">
      <w:pPr>
        <w:tabs>
          <w:tab w:val="left" w:pos="567"/>
        </w:tabs>
        <w:autoSpaceDE w:val="0"/>
        <w:autoSpaceDN w:val="0"/>
        <w:adjustRightInd w:val="0"/>
        <w:spacing w:before="180" w:after="180"/>
        <w:jc w:val="both"/>
        <w:rPr>
          <w:rFonts w:cs="Arial"/>
        </w:rPr>
      </w:pPr>
      <w:r w:rsidRPr="00501F5B">
        <w:rPr>
          <w:rFonts w:cs="Arial"/>
        </w:rPr>
        <w:t xml:space="preserve">Dieser Vertrag regelt die Beziehungen der Parteien hinsichtlich des Vertragsgegenstandes abschließend und ersetzt alle früheren Absprachen. Mündliche oder schriftliche Nebenabreden wurden nicht getroffen. </w:t>
      </w:r>
      <w:r w:rsidR="001A0717" w:rsidRPr="009929E4">
        <w:rPr>
          <w:rFonts w:cs="Arial"/>
        </w:rPr>
        <w:t>Änderungen und Ergänzungen dieses Vertrages einschließlich seiner Anlagen und eins</w:t>
      </w:r>
      <w:r w:rsidR="001A0717">
        <w:rPr>
          <w:rFonts w:cs="Arial"/>
        </w:rPr>
        <w:t>chließlich dieser Formabrede be</w:t>
      </w:r>
      <w:r w:rsidR="001A0717" w:rsidRPr="009929E4">
        <w:rPr>
          <w:rFonts w:cs="Arial"/>
        </w:rPr>
        <w:t>dürf</w:t>
      </w:r>
      <w:r w:rsidR="001A0717">
        <w:rPr>
          <w:rFonts w:cs="Arial"/>
        </w:rPr>
        <w:t>en zu ihrer Wirksamkeit der Text</w:t>
      </w:r>
      <w:r w:rsidR="001A0717" w:rsidRPr="009929E4">
        <w:rPr>
          <w:rFonts w:cs="Arial"/>
        </w:rPr>
        <w:t>form.</w:t>
      </w:r>
    </w:p>
    <w:p w14:paraId="36C029C7" w14:textId="74052196" w:rsidR="002E2250" w:rsidRDefault="002E2250" w:rsidP="006070C8">
      <w:pPr>
        <w:pStyle w:val="berschrift1"/>
        <w:spacing w:before="180" w:after="180"/>
        <w:jc w:val="both"/>
      </w:pPr>
      <w:bookmarkStart w:id="72" w:name="_Toc24552562"/>
      <w:bookmarkStart w:id="73" w:name="_Toc62745920"/>
      <w:r>
        <w:t>Sonstiges</w:t>
      </w:r>
    </w:p>
    <w:p w14:paraId="03E66784" w14:textId="1099B077" w:rsidR="002E2250" w:rsidRPr="002E2250" w:rsidRDefault="002E2250" w:rsidP="006070C8">
      <w:pPr>
        <w:spacing w:before="180" w:after="180"/>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21D28909" w14:textId="190D8551" w:rsidR="00964F1A" w:rsidRPr="00501F5B" w:rsidRDefault="00964F1A" w:rsidP="006070C8">
      <w:pPr>
        <w:pStyle w:val="berschrift1"/>
        <w:spacing w:before="180" w:after="180"/>
        <w:jc w:val="both"/>
      </w:pPr>
      <w:r w:rsidRPr="00501F5B">
        <w:t>Gerichtsstand und anwendbares Recht</w:t>
      </w:r>
      <w:bookmarkEnd w:id="72"/>
      <w:bookmarkEnd w:id="73"/>
    </w:p>
    <w:p w14:paraId="481B0598" w14:textId="554301CB" w:rsidR="00964F1A" w:rsidRDefault="00964F1A" w:rsidP="006070C8">
      <w:pPr>
        <w:numPr>
          <w:ilvl w:val="0"/>
          <w:numId w:val="7"/>
        </w:numPr>
        <w:tabs>
          <w:tab w:val="left" w:pos="567"/>
        </w:tabs>
        <w:autoSpaceDE w:val="0"/>
        <w:autoSpaceDN w:val="0"/>
        <w:adjustRightInd w:val="0"/>
        <w:spacing w:before="180" w:after="180"/>
        <w:ind w:left="0" w:firstLine="0"/>
        <w:jc w:val="both"/>
        <w:rPr>
          <w:rFonts w:cs="Arial"/>
        </w:rPr>
      </w:pPr>
      <w:r w:rsidRPr="00501F5B">
        <w:rPr>
          <w:rFonts w:cs="Arial"/>
        </w:rPr>
        <w:t>Es gilt deutsches Recht unter Ausschluss der Normen, die in eine andere Rechtsordnung verweisen.</w:t>
      </w:r>
    </w:p>
    <w:p w14:paraId="06A8BDCA" w14:textId="1BBDE3BE" w:rsidR="00964F1A" w:rsidRDefault="00BD501F" w:rsidP="006070C8">
      <w:pPr>
        <w:numPr>
          <w:ilvl w:val="0"/>
          <w:numId w:val="7"/>
        </w:numPr>
        <w:tabs>
          <w:tab w:val="left" w:pos="567"/>
        </w:tabs>
        <w:autoSpaceDE w:val="0"/>
        <w:autoSpaceDN w:val="0"/>
        <w:adjustRightInd w:val="0"/>
        <w:spacing w:before="180" w:after="180"/>
        <w:ind w:left="0" w:firstLine="0"/>
        <w:jc w:val="both"/>
        <w:rPr>
          <w:rFonts w:cs="Arial"/>
        </w:rPr>
      </w:pPr>
      <w:r>
        <w:rPr>
          <w:rFonts w:cs="Arial"/>
        </w:rPr>
        <w:t>Sofern eine Gerichtsstandsvereinbarung gemäß § 38 ZPO zulässig ist, vereinbaren die Parteien als ausschließlichen</w:t>
      </w:r>
      <w:r w:rsidR="00964F1A" w:rsidRPr="00501F5B">
        <w:rPr>
          <w:rFonts w:cs="Arial"/>
        </w:rPr>
        <w:t xml:space="preserve"> Gerichtsstand für </w:t>
      </w:r>
      <w:r w:rsidR="00E17E93">
        <w:rPr>
          <w:rFonts w:cs="Arial"/>
        </w:rPr>
        <w:t xml:space="preserve">alle Streitigkeiten </w:t>
      </w:r>
      <w:r w:rsidR="00964F1A" w:rsidRPr="00501F5B">
        <w:rPr>
          <w:rFonts w:cs="Arial"/>
        </w:rPr>
        <w:t>aus oder in Zusammenhang mit diesem Vertrag Berlin.</w:t>
      </w:r>
      <w:bookmarkEnd w:id="14"/>
    </w:p>
    <w:p w14:paraId="39F38026" w14:textId="2DB76CB2" w:rsidR="002E2250" w:rsidRPr="00501F5B" w:rsidRDefault="002E2250" w:rsidP="006070C8">
      <w:pPr>
        <w:pStyle w:val="berschrift1"/>
        <w:spacing w:before="180" w:after="180"/>
        <w:jc w:val="both"/>
      </w:pPr>
      <w:bookmarkStart w:id="74" w:name="_Toc24552561"/>
      <w:bookmarkStart w:id="75" w:name="_Toc62745919"/>
      <w:r w:rsidRPr="00501F5B">
        <w:t>Salvatorische Klausel</w:t>
      </w:r>
      <w:bookmarkEnd w:id="74"/>
      <w:bookmarkEnd w:id="75"/>
    </w:p>
    <w:p w14:paraId="4D880E7E" w14:textId="77777777" w:rsidR="002E2250" w:rsidRPr="00501F5B" w:rsidRDefault="002E2250" w:rsidP="006070C8">
      <w:pPr>
        <w:tabs>
          <w:tab w:val="left" w:pos="567"/>
        </w:tabs>
        <w:autoSpaceDE w:val="0"/>
        <w:autoSpaceDN w:val="0"/>
        <w:adjustRightInd w:val="0"/>
        <w:spacing w:before="180" w:after="180"/>
        <w:jc w:val="both"/>
        <w:rPr>
          <w:rFonts w:cs="Arial"/>
        </w:rPr>
      </w:pPr>
      <w:r w:rsidRPr="00501F5B">
        <w:rPr>
          <w:rFonts w:cs="Arial"/>
        </w:rPr>
        <w:t>Sollten eine oder mehrere Bestimmungen dieses Vertrages ganz oder teilweise unwirksam sein oder werden, so wird dadurch die Gültigkeit des Vertrages im Übrigen nicht berührt. Die Parteien vereinbaren für diesen Fall, eine andere Bestimmung zu treffen, welche der unwirksamen Bestimmung dem Sinn und der wirtschaftlichen Bedeutung nach möglichst nahekommt. Dasselbe gilt für den Fall einer Regelungslücke.</w:t>
      </w:r>
    </w:p>
    <w:sectPr w:rsidR="002E2250" w:rsidRPr="00501F5B" w:rsidSect="00F34D9B">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C2055" w14:textId="77777777" w:rsidR="002E7E60" w:rsidRDefault="002E7E60" w:rsidP="003D338A">
      <w:pPr>
        <w:spacing w:after="0"/>
      </w:pPr>
      <w:r>
        <w:separator/>
      </w:r>
    </w:p>
  </w:endnote>
  <w:endnote w:type="continuationSeparator" w:id="0">
    <w:p w14:paraId="6199870E" w14:textId="77777777" w:rsidR="002E7E60" w:rsidRDefault="002E7E60" w:rsidP="003D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C6DE" w14:textId="77777777" w:rsidR="001A3D01" w:rsidRDefault="001A3D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2622" w14:textId="738C340A" w:rsidR="009F586F" w:rsidRDefault="009F586F" w:rsidP="0084068B">
    <w:pPr>
      <w:pStyle w:val="DGUVSeitennummer"/>
      <w:pBdr>
        <w:top w:val="single" w:sz="4" w:space="1" w:color="auto"/>
      </w:pBdr>
    </w:pPr>
    <w:r w:rsidRPr="00483693">
      <w:fldChar w:fldCharType="begin"/>
    </w:r>
    <w:r w:rsidRPr="00483693">
      <w:instrText xml:space="preserve"> IF </w:instrText>
    </w:r>
    <w:r>
      <w:rPr>
        <w:noProof/>
      </w:rPr>
      <w:fldChar w:fldCharType="begin"/>
    </w:r>
    <w:r>
      <w:rPr>
        <w:noProof/>
      </w:rPr>
      <w:instrText xml:space="preserve"> NUMPAGES </w:instrText>
    </w:r>
    <w:r>
      <w:rPr>
        <w:noProof/>
      </w:rPr>
      <w:fldChar w:fldCharType="separate"/>
    </w:r>
    <w:r w:rsidR="00C207F3">
      <w:rPr>
        <w:noProof/>
      </w:rPr>
      <w:instrText>12</w:instrText>
    </w:r>
    <w:r>
      <w:rPr>
        <w:noProof/>
      </w:rPr>
      <w:fldChar w:fldCharType="end"/>
    </w:r>
    <w:r w:rsidRPr="00483693">
      <w:instrText>&gt;„1“ „</w:instrText>
    </w:r>
    <w:r w:rsidRPr="00483693">
      <w:fldChar w:fldCharType="begin"/>
    </w:r>
    <w:r w:rsidRPr="00483693">
      <w:instrText xml:space="preserve"> PAGE </w:instrText>
    </w:r>
    <w:r w:rsidRPr="00483693">
      <w:fldChar w:fldCharType="separate"/>
    </w:r>
    <w:r w:rsidR="00C207F3">
      <w:rPr>
        <w:noProof/>
      </w:rPr>
      <w:instrText>12</w:instrText>
    </w:r>
    <w:r w:rsidRPr="00483693">
      <w:fldChar w:fldCharType="end"/>
    </w:r>
    <w:r w:rsidRPr="00483693">
      <w:instrText xml:space="preserve"> / </w:instrText>
    </w:r>
    <w:r>
      <w:rPr>
        <w:noProof/>
      </w:rPr>
      <w:fldChar w:fldCharType="begin"/>
    </w:r>
    <w:r>
      <w:rPr>
        <w:noProof/>
      </w:rPr>
      <w:instrText xml:space="preserve"> NUMPAGES </w:instrText>
    </w:r>
    <w:r>
      <w:rPr>
        <w:noProof/>
      </w:rPr>
      <w:fldChar w:fldCharType="separate"/>
    </w:r>
    <w:r w:rsidR="00C207F3">
      <w:rPr>
        <w:noProof/>
      </w:rPr>
      <w:instrText>12</w:instrText>
    </w:r>
    <w:r>
      <w:rPr>
        <w:noProof/>
      </w:rPr>
      <w:fldChar w:fldCharType="end"/>
    </w:r>
    <w:r w:rsidRPr="00483693">
      <w:instrText>“</w:instrText>
    </w:r>
    <w:r w:rsidRPr="00483693">
      <w:fldChar w:fldCharType="separate"/>
    </w:r>
    <w:r w:rsidR="00C207F3">
      <w:rPr>
        <w:noProof/>
      </w:rPr>
      <w:t>12</w:t>
    </w:r>
    <w:r w:rsidR="00C207F3" w:rsidRPr="00483693">
      <w:rPr>
        <w:noProof/>
      </w:rPr>
      <w:t xml:space="preserve"> / </w:t>
    </w:r>
    <w:r w:rsidR="00C207F3">
      <w:rPr>
        <w:noProof/>
      </w:rPr>
      <w:t>12</w:t>
    </w:r>
    <w:r w:rsidRPr="0048369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A2EAE" w14:textId="0817D213" w:rsidR="009F586F" w:rsidRDefault="009F586F" w:rsidP="0084068B">
    <w:pPr>
      <w:pStyle w:val="DGUVSeitennummer"/>
      <w:pBdr>
        <w:top w:val="single" w:sz="4" w:space="1" w:color="auto"/>
      </w:pBdr>
    </w:pPr>
    <w:r w:rsidRPr="00483693">
      <w:fldChar w:fldCharType="begin"/>
    </w:r>
    <w:r w:rsidRPr="00483693">
      <w:instrText xml:space="preserve"> IF </w:instrText>
    </w:r>
    <w:r>
      <w:rPr>
        <w:noProof/>
      </w:rPr>
      <w:fldChar w:fldCharType="begin"/>
    </w:r>
    <w:r>
      <w:rPr>
        <w:noProof/>
      </w:rPr>
      <w:instrText xml:space="preserve"> NUMPAGES </w:instrText>
    </w:r>
    <w:r>
      <w:rPr>
        <w:noProof/>
      </w:rPr>
      <w:fldChar w:fldCharType="separate"/>
    </w:r>
    <w:r w:rsidR="00C207F3">
      <w:rPr>
        <w:noProof/>
      </w:rPr>
      <w:instrText>12</w:instrText>
    </w:r>
    <w:r>
      <w:rPr>
        <w:noProof/>
      </w:rPr>
      <w:fldChar w:fldCharType="end"/>
    </w:r>
    <w:r w:rsidRPr="00483693">
      <w:instrText>&gt;„1“ „</w:instrText>
    </w:r>
    <w:r w:rsidRPr="00483693">
      <w:fldChar w:fldCharType="begin"/>
    </w:r>
    <w:r w:rsidRPr="00483693">
      <w:instrText xml:space="preserve"> PAGE </w:instrText>
    </w:r>
    <w:r w:rsidRPr="00483693">
      <w:fldChar w:fldCharType="separate"/>
    </w:r>
    <w:r w:rsidR="00C207F3">
      <w:rPr>
        <w:noProof/>
      </w:rPr>
      <w:instrText>1</w:instrText>
    </w:r>
    <w:r w:rsidRPr="00483693">
      <w:fldChar w:fldCharType="end"/>
    </w:r>
    <w:r w:rsidRPr="00483693">
      <w:instrText xml:space="preserve"> / </w:instrText>
    </w:r>
    <w:r>
      <w:rPr>
        <w:noProof/>
      </w:rPr>
      <w:fldChar w:fldCharType="begin"/>
    </w:r>
    <w:r>
      <w:rPr>
        <w:noProof/>
      </w:rPr>
      <w:instrText xml:space="preserve"> NUMPAGES </w:instrText>
    </w:r>
    <w:r>
      <w:rPr>
        <w:noProof/>
      </w:rPr>
      <w:fldChar w:fldCharType="separate"/>
    </w:r>
    <w:r w:rsidR="00C207F3">
      <w:rPr>
        <w:noProof/>
      </w:rPr>
      <w:instrText>12</w:instrText>
    </w:r>
    <w:r>
      <w:rPr>
        <w:noProof/>
      </w:rPr>
      <w:fldChar w:fldCharType="end"/>
    </w:r>
    <w:r w:rsidRPr="00483693">
      <w:instrText>“</w:instrText>
    </w:r>
    <w:r w:rsidRPr="00483693">
      <w:fldChar w:fldCharType="separate"/>
    </w:r>
    <w:r w:rsidR="00C207F3">
      <w:rPr>
        <w:noProof/>
      </w:rPr>
      <w:t>1</w:t>
    </w:r>
    <w:r w:rsidR="00C207F3" w:rsidRPr="00483693">
      <w:rPr>
        <w:noProof/>
      </w:rPr>
      <w:t xml:space="preserve"> / </w:t>
    </w:r>
    <w:r w:rsidR="00C207F3">
      <w:rPr>
        <w:noProof/>
      </w:rPr>
      <w:t>12</w:t>
    </w:r>
    <w:r w:rsidRPr="0048369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03334" w14:textId="77777777" w:rsidR="002E7E60" w:rsidRDefault="002E7E60" w:rsidP="003D338A">
      <w:pPr>
        <w:spacing w:after="0"/>
      </w:pPr>
      <w:r>
        <w:separator/>
      </w:r>
    </w:p>
  </w:footnote>
  <w:footnote w:type="continuationSeparator" w:id="0">
    <w:p w14:paraId="468EC8A4" w14:textId="77777777" w:rsidR="002E7E60" w:rsidRDefault="002E7E60" w:rsidP="003D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8784" w14:textId="77777777" w:rsidR="001A3D01" w:rsidRDefault="001A3D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7156" w14:textId="6A0DBE2F" w:rsidR="009F586F" w:rsidRDefault="009F586F" w:rsidP="00B04B11">
    <w:pPr>
      <w:pBdr>
        <w:bottom w:val="single" w:sz="8" w:space="5" w:color="004994"/>
      </w:pBdr>
      <w:spacing w:after="300"/>
      <w:contextualSpacing/>
    </w:pPr>
    <w:r w:rsidRPr="00D13533">
      <w:rPr>
        <w:noProof/>
        <w:highlight w:val="yellow"/>
        <w:lang w:eastAsia="de-DE"/>
      </w:rPr>
      <w:drawing>
        <wp:anchor distT="0" distB="323850" distL="114300" distR="114300" simplePos="0" relativeHeight="251674624" behindDoc="0" locked="0" layoutInCell="1" allowOverlap="1" wp14:anchorId="0D79BC99" wp14:editId="22D48A08">
          <wp:simplePos x="0" y="0"/>
          <wp:positionH relativeFrom="rightMargin">
            <wp:posOffset>-5740400</wp:posOffset>
          </wp:positionH>
          <wp:positionV relativeFrom="page">
            <wp:posOffset>359410</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8D39" w14:textId="7E56FE27" w:rsidR="009F586F" w:rsidRPr="009F7466" w:rsidRDefault="009F586F" w:rsidP="009F7466">
    <w:pPr>
      <w:pStyle w:val="Kopfzeile"/>
    </w:pPr>
    <w:r>
      <w:rPr>
        <w:noProof/>
        <w:lang w:eastAsia="de-DE"/>
      </w:rPr>
      <w:drawing>
        <wp:anchor distT="0" distB="0" distL="114300" distR="114300" simplePos="0" relativeHeight="251670528" behindDoc="0" locked="0" layoutInCell="1" allowOverlap="1" wp14:anchorId="796EDAFC" wp14:editId="6A610B09">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64384" behindDoc="0" locked="1" layoutInCell="0" allowOverlap="1" wp14:anchorId="5C3C84D6" wp14:editId="18C0FFE1">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E5C85" id="Abstand 1" o:spid="_x0000_s1026"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05F"/>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1" w15:restartNumberingAfterBreak="0">
    <w:nsid w:val="0B027AA2"/>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82533A"/>
    <w:multiLevelType w:val="hybridMultilevel"/>
    <w:tmpl w:val="7D0EF72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E9114B"/>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4" w15:restartNumberingAfterBreak="0">
    <w:nsid w:val="16125538"/>
    <w:multiLevelType w:val="hybridMultilevel"/>
    <w:tmpl w:val="BE30DD68"/>
    <w:lvl w:ilvl="0" w:tplc="04070015">
      <w:start w:val="1"/>
      <w:numFmt w:val="decimal"/>
      <w:lvlText w:val="(%1)"/>
      <w:lvlJc w:val="left"/>
      <w:pPr>
        <w:ind w:left="2487" w:hanging="360"/>
      </w:pPr>
    </w:lvl>
    <w:lvl w:ilvl="1" w:tplc="04070019" w:tentative="1">
      <w:start w:val="1"/>
      <w:numFmt w:val="lowerLetter"/>
      <w:lvlText w:val="%2."/>
      <w:lvlJc w:val="left"/>
      <w:pPr>
        <w:ind w:left="3207" w:hanging="360"/>
      </w:pPr>
    </w:lvl>
    <w:lvl w:ilvl="2" w:tplc="0407001B" w:tentative="1">
      <w:start w:val="1"/>
      <w:numFmt w:val="lowerRoman"/>
      <w:lvlText w:val="%3."/>
      <w:lvlJc w:val="right"/>
      <w:pPr>
        <w:ind w:left="3927" w:hanging="180"/>
      </w:pPr>
    </w:lvl>
    <w:lvl w:ilvl="3" w:tplc="0407000F" w:tentative="1">
      <w:start w:val="1"/>
      <w:numFmt w:val="decimal"/>
      <w:lvlText w:val="%4."/>
      <w:lvlJc w:val="left"/>
      <w:pPr>
        <w:ind w:left="4647" w:hanging="360"/>
      </w:pPr>
    </w:lvl>
    <w:lvl w:ilvl="4" w:tplc="04070019" w:tentative="1">
      <w:start w:val="1"/>
      <w:numFmt w:val="lowerLetter"/>
      <w:lvlText w:val="%5."/>
      <w:lvlJc w:val="left"/>
      <w:pPr>
        <w:ind w:left="5367" w:hanging="360"/>
      </w:pPr>
    </w:lvl>
    <w:lvl w:ilvl="5" w:tplc="0407001B" w:tentative="1">
      <w:start w:val="1"/>
      <w:numFmt w:val="lowerRoman"/>
      <w:lvlText w:val="%6."/>
      <w:lvlJc w:val="right"/>
      <w:pPr>
        <w:ind w:left="6087" w:hanging="180"/>
      </w:pPr>
    </w:lvl>
    <w:lvl w:ilvl="6" w:tplc="0407000F" w:tentative="1">
      <w:start w:val="1"/>
      <w:numFmt w:val="decimal"/>
      <w:lvlText w:val="%7."/>
      <w:lvlJc w:val="left"/>
      <w:pPr>
        <w:ind w:left="6807" w:hanging="360"/>
      </w:pPr>
    </w:lvl>
    <w:lvl w:ilvl="7" w:tplc="04070019" w:tentative="1">
      <w:start w:val="1"/>
      <w:numFmt w:val="lowerLetter"/>
      <w:lvlText w:val="%8."/>
      <w:lvlJc w:val="left"/>
      <w:pPr>
        <w:ind w:left="7527" w:hanging="360"/>
      </w:pPr>
    </w:lvl>
    <w:lvl w:ilvl="8" w:tplc="0407001B" w:tentative="1">
      <w:start w:val="1"/>
      <w:numFmt w:val="lowerRoman"/>
      <w:lvlText w:val="%9."/>
      <w:lvlJc w:val="right"/>
      <w:pPr>
        <w:ind w:left="8247" w:hanging="180"/>
      </w:pPr>
    </w:lvl>
  </w:abstractNum>
  <w:abstractNum w:abstractNumId="5" w15:restartNumberingAfterBreak="0">
    <w:nsid w:val="18954740"/>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FF29B9"/>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DE1DFE"/>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C217F7"/>
    <w:multiLevelType w:val="multilevel"/>
    <w:tmpl w:val="8AC4237A"/>
    <w:styleLink w:val="ListeDGUVUeberschriften"/>
    <w:lvl w:ilvl="0">
      <w:start w:val="1"/>
      <w:numFmt w:val="decimal"/>
      <w:pStyle w:val="berschrift1"/>
      <w:lvlText w:val="§ %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9" w15:restartNumberingAfterBreak="0">
    <w:nsid w:val="28EA4CFF"/>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1A1E83"/>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061523"/>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681B33"/>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A62504"/>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14" w15:restartNumberingAfterBreak="0">
    <w:nsid w:val="3C611325"/>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EE5170"/>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7" w15:restartNumberingAfterBreak="0">
    <w:nsid w:val="48EB3693"/>
    <w:multiLevelType w:val="hybridMultilevel"/>
    <w:tmpl w:val="CFA0E39A"/>
    <w:lvl w:ilvl="0" w:tplc="751E950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D3782C"/>
    <w:multiLevelType w:val="multilevel"/>
    <w:tmpl w:val="C15C7846"/>
    <w:numStyleLink w:val="ListeDGUVAufz"/>
  </w:abstractNum>
  <w:abstractNum w:abstractNumId="19" w15:restartNumberingAfterBreak="0">
    <w:nsid w:val="510D250A"/>
    <w:multiLevelType w:val="hybridMultilevel"/>
    <w:tmpl w:val="7900597A"/>
    <w:lvl w:ilvl="0" w:tplc="48D2FE8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FA2E28"/>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2808F0"/>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2821A26"/>
    <w:multiLevelType w:val="singleLevel"/>
    <w:tmpl w:val="48D2FE8A"/>
    <w:lvl w:ilvl="0">
      <w:start w:val="1"/>
      <w:numFmt w:val="lowerLetter"/>
      <w:lvlText w:val="%1)"/>
      <w:lvlJc w:val="left"/>
      <w:pPr>
        <w:ind w:left="360" w:hanging="360"/>
      </w:pPr>
      <w:rPr>
        <w:rFonts w:hint="default"/>
        <w:b w:val="0"/>
        <w:i w:val="0"/>
        <w:color w:val="auto"/>
        <w:sz w:val="22"/>
      </w:rPr>
    </w:lvl>
  </w:abstractNum>
  <w:abstractNum w:abstractNumId="23" w15:restartNumberingAfterBreak="0">
    <w:nsid w:val="57D66A99"/>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990571"/>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9A43041"/>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115272"/>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163EB1"/>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3B6083A"/>
    <w:multiLevelType w:val="hybridMultilevel"/>
    <w:tmpl w:val="7900597A"/>
    <w:lvl w:ilvl="0" w:tplc="48D2FE8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45C5F0A"/>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A202601"/>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A307DFB"/>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B2C3925"/>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B416E6A"/>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D1F1515"/>
    <w:multiLevelType w:val="hybridMultilevel"/>
    <w:tmpl w:val="D3CA81FA"/>
    <w:lvl w:ilvl="0" w:tplc="E356E44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0AB1E70"/>
    <w:multiLevelType w:val="hybridMultilevel"/>
    <w:tmpl w:val="BE30DD68"/>
    <w:lvl w:ilvl="0" w:tplc="04070015">
      <w:start w:val="1"/>
      <w:numFmt w:val="decimal"/>
      <w:lvlText w:val="(%1)"/>
      <w:lvlJc w:val="left"/>
      <w:pPr>
        <w:ind w:left="3479" w:hanging="360"/>
      </w:pPr>
    </w:lvl>
    <w:lvl w:ilvl="1" w:tplc="04070019" w:tentative="1">
      <w:start w:val="1"/>
      <w:numFmt w:val="lowerLetter"/>
      <w:lvlText w:val="%2."/>
      <w:lvlJc w:val="left"/>
      <w:pPr>
        <w:ind w:left="4199" w:hanging="360"/>
      </w:pPr>
    </w:lvl>
    <w:lvl w:ilvl="2" w:tplc="0407001B" w:tentative="1">
      <w:start w:val="1"/>
      <w:numFmt w:val="lowerRoman"/>
      <w:lvlText w:val="%3."/>
      <w:lvlJc w:val="right"/>
      <w:pPr>
        <w:ind w:left="4919" w:hanging="180"/>
      </w:pPr>
    </w:lvl>
    <w:lvl w:ilvl="3" w:tplc="0407000F" w:tentative="1">
      <w:start w:val="1"/>
      <w:numFmt w:val="decimal"/>
      <w:lvlText w:val="%4."/>
      <w:lvlJc w:val="left"/>
      <w:pPr>
        <w:ind w:left="5639" w:hanging="360"/>
      </w:pPr>
    </w:lvl>
    <w:lvl w:ilvl="4" w:tplc="04070019" w:tentative="1">
      <w:start w:val="1"/>
      <w:numFmt w:val="lowerLetter"/>
      <w:lvlText w:val="%5."/>
      <w:lvlJc w:val="left"/>
      <w:pPr>
        <w:ind w:left="6359" w:hanging="360"/>
      </w:pPr>
    </w:lvl>
    <w:lvl w:ilvl="5" w:tplc="0407001B" w:tentative="1">
      <w:start w:val="1"/>
      <w:numFmt w:val="lowerRoman"/>
      <w:lvlText w:val="%6."/>
      <w:lvlJc w:val="right"/>
      <w:pPr>
        <w:ind w:left="7079" w:hanging="180"/>
      </w:pPr>
    </w:lvl>
    <w:lvl w:ilvl="6" w:tplc="0407000F" w:tentative="1">
      <w:start w:val="1"/>
      <w:numFmt w:val="decimal"/>
      <w:lvlText w:val="%7."/>
      <w:lvlJc w:val="left"/>
      <w:pPr>
        <w:ind w:left="7799" w:hanging="360"/>
      </w:pPr>
    </w:lvl>
    <w:lvl w:ilvl="7" w:tplc="04070019" w:tentative="1">
      <w:start w:val="1"/>
      <w:numFmt w:val="lowerLetter"/>
      <w:lvlText w:val="%8."/>
      <w:lvlJc w:val="left"/>
      <w:pPr>
        <w:ind w:left="8519" w:hanging="360"/>
      </w:pPr>
    </w:lvl>
    <w:lvl w:ilvl="8" w:tplc="0407001B" w:tentative="1">
      <w:start w:val="1"/>
      <w:numFmt w:val="lowerRoman"/>
      <w:lvlText w:val="%9."/>
      <w:lvlJc w:val="right"/>
      <w:pPr>
        <w:ind w:left="9239" w:hanging="180"/>
      </w:pPr>
    </w:lvl>
  </w:abstractNum>
  <w:abstractNum w:abstractNumId="36" w15:restartNumberingAfterBreak="0">
    <w:nsid w:val="72101B4E"/>
    <w:multiLevelType w:val="hybridMultilevel"/>
    <w:tmpl w:val="4AD2C4B4"/>
    <w:lvl w:ilvl="0" w:tplc="BF14D70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3EE2F9F"/>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592502"/>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42230451">
    <w:abstractNumId w:val="39"/>
  </w:num>
  <w:num w:numId="2" w16cid:durableId="1162891752">
    <w:abstractNumId w:val="18"/>
  </w:num>
  <w:num w:numId="3" w16cid:durableId="99955129">
    <w:abstractNumId w:val="8"/>
    <w:lvlOverride w:ilvl="0">
      <w:lvl w:ilvl="0">
        <w:start w:val="1"/>
        <w:numFmt w:val="decimal"/>
        <w:pStyle w:val="berschrift1"/>
        <w:lvlText w:val="§ %1"/>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 w16cid:durableId="78909948">
    <w:abstractNumId w:val="16"/>
  </w:num>
  <w:num w:numId="5" w16cid:durableId="335961841">
    <w:abstractNumId w:val="37"/>
  </w:num>
  <w:num w:numId="6" w16cid:durableId="532616329">
    <w:abstractNumId w:val="22"/>
  </w:num>
  <w:num w:numId="7" w16cid:durableId="448740839">
    <w:abstractNumId w:val="9"/>
  </w:num>
  <w:num w:numId="8" w16cid:durableId="131019786">
    <w:abstractNumId w:val="35"/>
  </w:num>
  <w:num w:numId="9" w16cid:durableId="523590048">
    <w:abstractNumId w:val="19"/>
  </w:num>
  <w:num w:numId="10" w16cid:durableId="389349434">
    <w:abstractNumId w:val="3"/>
  </w:num>
  <w:num w:numId="11" w16cid:durableId="1011838272">
    <w:abstractNumId w:val="4"/>
  </w:num>
  <w:num w:numId="12" w16cid:durableId="1733578581">
    <w:abstractNumId w:val="10"/>
  </w:num>
  <w:num w:numId="13" w16cid:durableId="1105880691">
    <w:abstractNumId w:val="8"/>
  </w:num>
  <w:num w:numId="14" w16cid:durableId="1278021548">
    <w:abstractNumId w:val="5"/>
  </w:num>
  <w:num w:numId="15" w16cid:durableId="977682555">
    <w:abstractNumId w:val="29"/>
  </w:num>
  <w:num w:numId="16" w16cid:durableId="1919748891">
    <w:abstractNumId w:val="2"/>
  </w:num>
  <w:num w:numId="17" w16cid:durableId="61176331">
    <w:abstractNumId w:val="32"/>
  </w:num>
  <w:num w:numId="18" w16cid:durableId="112672853">
    <w:abstractNumId w:val="1"/>
  </w:num>
  <w:num w:numId="19" w16cid:durableId="1994598563">
    <w:abstractNumId w:val="28"/>
  </w:num>
  <w:num w:numId="20" w16cid:durableId="1615356926">
    <w:abstractNumId w:val="33"/>
  </w:num>
  <w:num w:numId="21" w16cid:durableId="676691952">
    <w:abstractNumId w:val="30"/>
  </w:num>
  <w:num w:numId="22" w16cid:durableId="1253202316">
    <w:abstractNumId w:val="34"/>
  </w:num>
  <w:num w:numId="23" w16cid:durableId="68313738">
    <w:abstractNumId w:val="25"/>
  </w:num>
  <w:num w:numId="24" w16cid:durableId="256911655">
    <w:abstractNumId w:val="0"/>
  </w:num>
  <w:num w:numId="25" w16cid:durableId="1855221897">
    <w:abstractNumId w:val="13"/>
  </w:num>
  <w:num w:numId="26" w16cid:durableId="191453818">
    <w:abstractNumId w:val="6"/>
  </w:num>
  <w:num w:numId="27" w16cid:durableId="980770895">
    <w:abstractNumId w:val="20"/>
  </w:num>
  <w:num w:numId="28" w16cid:durableId="1124301330">
    <w:abstractNumId w:val="8"/>
    <w:lvlOverride w:ilvl="0">
      <w:lvl w:ilvl="0">
        <w:start w:val="1"/>
        <w:numFmt w:val="decimal"/>
        <w:pStyle w:val="berschrift1"/>
        <w:lvlText w:val="§ %1"/>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9" w16cid:durableId="508520225">
    <w:abstractNumId w:val="23"/>
  </w:num>
  <w:num w:numId="30" w16cid:durableId="213734920">
    <w:abstractNumId w:val="14"/>
  </w:num>
  <w:num w:numId="31" w16cid:durableId="996689543">
    <w:abstractNumId w:val="17"/>
  </w:num>
  <w:num w:numId="32" w16cid:durableId="300428984">
    <w:abstractNumId w:val="12"/>
  </w:num>
  <w:num w:numId="33" w16cid:durableId="636104172">
    <w:abstractNumId w:val="26"/>
  </w:num>
  <w:num w:numId="34" w16cid:durableId="2076783107">
    <w:abstractNumId w:val="24"/>
  </w:num>
  <w:num w:numId="35" w16cid:durableId="807892026">
    <w:abstractNumId w:val="21"/>
  </w:num>
  <w:num w:numId="36" w16cid:durableId="1391421675">
    <w:abstractNumId w:val="27"/>
  </w:num>
  <w:num w:numId="37" w16cid:durableId="19185161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0320243">
    <w:abstractNumId w:val="15"/>
  </w:num>
  <w:num w:numId="39" w16cid:durableId="303972697">
    <w:abstractNumId w:val="7"/>
  </w:num>
  <w:num w:numId="40" w16cid:durableId="705102202">
    <w:abstractNumId w:val="11"/>
  </w:num>
  <w:num w:numId="41" w16cid:durableId="238903424">
    <w:abstractNumId w:val="38"/>
  </w:num>
  <w:num w:numId="42" w16cid:durableId="216363569">
    <w:abstractNumId w:val="31"/>
  </w:num>
  <w:num w:numId="43" w16cid:durableId="189997266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ocumentProtection w:edit="forms" w:formatting="1"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AF6685"/>
    <w:rsid w:val="0000191C"/>
    <w:rsid w:val="00012217"/>
    <w:rsid w:val="00016BD1"/>
    <w:rsid w:val="000252EF"/>
    <w:rsid w:val="0003202B"/>
    <w:rsid w:val="00042BF3"/>
    <w:rsid w:val="00047335"/>
    <w:rsid w:val="0005180B"/>
    <w:rsid w:val="00067282"/>
    <w:rsid w:val="00077BFD"/>
    <w:rsid w:val="000935B0"/>
    <w:rsid w:val="00093E47"/>
    <w:rsid w:val="000A59E8"/>
    <w:rsid w:val="000A7760"/>
    <w:rsid w:val="000B0914"/>
    <w:rsid w:val="000C2B28"/>
    <w:rsid w:val="000E0409"/>
    <w:rsid w:val="000E1227"/>
    <w:rsid w:val="000E4E59"/>
    <w:rsid w:val="000E7FF7"/>
    <w:rsid w:val="000F15A3"/>
    <w:rsid w:val="000F6336"/>
    <w:rsid w:val="00104E37"/>
    <w:rsid w:val="001058A8"/>
    <w:rsid w:val="00107499"/>
    <w:rsid w:val="00134B97"/>
    <w:rsid w:val="00141579"/>
    <w:rsid w:val="0014170D"/>
    <w:rsid w:val="001460E0"/>
    <w:rsid w:val="001510AC"/>
    <w:rsid w:val="00153B86"/>
    <w:rsid w:val="00155F0A"/>
    <w:rsid w:val="001577AF"/>
    <w:rsid w:val="001619DE"/>
    <w:rsid w:val="00163A09"/>
    <w:rsid w:val="00165404"/>
    <w:rsid w:val="0016740B"/>
    <w:rsid w:val="00172BCF"/>
    <w:rsid w:val="001740F9"/>
    <w:rsid w:val="001917C1"/>
    <w:rsid w:val="001954FB"/>
    <w:rsid w:val="00197269"/>
    <w:rsid w:val="00197B9B"/>
    <w:rsid w:val="001A0717"/>
    <w:rsid w:val="001A3D01"/>
    <w:rsid w:val="001B326C"/>
    <w:rsid w:val="001B4E70"/>
    <w:rsid w:val="001C64BA"/>
    <w:rsid w:val="001E50E0"/>
    <w:rsid w:val="001F4208"/>
    <w:rsid w:val="001F623E"/>
    <w:rsid w:val="0020394C"/>
    <w:rsid w:val="00212792"/>
    <w:rsid w:val="00225CBE"/>
    <w:rsid w:val="0025338F"/>
    <w:rsid w:val="002537A4"/>
    <w:rsid w:val="00253BD8"/>
    <w:rsid w:val="00275991"/>
    <w:rsid w:val="002846AB"/>
    <w:rsid w:val="0029181E"/>
    <w:rsid w:val="002B050F"/>
    <w:rsid w:val="002B44B9"/>
    <w:rsid w:val="002C08B1"/>
    <w:rsid w:val="002C5813"/>
    <w:rsid w:val="002D0520"/>
    <w:rsid w:val="002E06B8"/>
    <w:rsid w:val="002E18FB"/>
    <w:rsid w:val="002E2250"/>
    <w:rsid w:val="002E2B59"/>
    <w:rsid w:val="002E7470"/>
    <w:rsid w:val="002E7E60"/>
    <w:rsid w:val="00300BBE"/>
    <w:rsid w:val="003152BC"/>
    <w:rsid w:val="00315AE3"/>
    <w:rsid w:val="0032264A"/>
    <w:rsid w:val="00331635"/>
    <w:rsid w:val="00334E08"/>
    <w:rsid w:val="003447AE"/>
    <w:rsid w:val="00351F2E"/>
    <w:rsid w:val="0037310E"/>
    <w:rsid w:val="003845E3"/>
    <w:rsid w:val="0039359D"/>
    <w:rsid w:val="00394925"/>
    <w:rsid w:val="003A3AB6"/>
    <w:rsid w:val="003A43FE"/>
    <w:rsid w:val="003B2547"/>
    <w:rsid w:val="003B329D"/>
    <w:rsid w:val="003B36D1"/>
    <w:rsid w:val="003B5809"/>
    <w:rsid w:val="003C2EF8"/>
    <w:rsid w:val="003C2FED"/>
    <w:rsid w:val="003C3D4B"/>
    <w:rsid w:val="003C74FC"/>
    <w:rsid w:val="003D338A"/>
    <w:rsid w:val="00406924"/>
    <w:rsid w:val="0041105F"/>
    <w:rsid w:val="00420A72"/>
    <w:rsid w:val="004216A1"/>
    <w:rsid w:val="004252AD"/>
    <w:rsid w:val="00440CD1"/>
    <w:rsid w:val="004417B3"/>
    <w:rsid w:val="00443180"/>
    <w:rsid w:val="00447760"/>
    <w:rsid w:val="00450FB5"/>
    <w:rsid w:val="00451AE4"/>
    <w:rsid w:val="00455541"/>
    <w:rsid w:val="004567A9"/>
    <w:rsid w:val="004654B2"/>
    <w:rsid w:val="004663BE"/>
    <w:rsid w:val="004702BE"/>
    <w:rsid w:val="004714B3"/>
    <w:rsid w:val="00473DB2"/>
    <w:rsid w:val="00483693"/>
    <w:rsid w:val="00483998"/>
    <w:rsid w:val="00487D51"/>
    <w:rsid w:val="004944BF"/>
    <w:rsid w:val="004C0AD3"/>
    <w:rsid w:val="004C2441"/>
    <w:rsid w:val="004C4371"/>
    <w:rsid w:val="004E68DA"/>
    <w:rsid w:val="004F4244"/>
    <w:rsid w:val="004F53A6"/>
    <w:rsid w:val="00507BB9"/>
    <w:rsid w:val="005116C4"/>
    <w:rsid w:val="00524C2A"/>
    <w:rsid w:val="0052520D"/>
    <w:rsid w:val="00530B79"/>
    <w:rsid w:val="00530D54"/>
    <w:rsid w:val="00532DB0"/>
    <w:rsid w:val="00540F98"/>
    <w:rsid w:val="005415F4"/>
    <w:rsid w:val="00541B44"/>
    <w:rsid w:val="00543B58"/>
    <w:rsid w:val="005442FF"/>
    <w:rsid w:val="00550586"/>
    <w:rsid w:val="00551928"/>
    <w:rsid w:val="00553B4E"/>
    <w:rsid w:val="005608E4"/>
    <w:rsid w:val="00561121"/>
    <w:rsid w:val="005714B3"/>
    <w:rsid w:val="00586201"/>
    <w:rsid w:val="00593CF5"/>
    <w:rsid w:val="005A0CA3"/>
    <w:rsid w:val="005A1441"/>
    <w:rsid w:val="005A401D"/>
    <w:rsid w:val="005A710A"/>
    <w:rsid w:val="005C3DFE"/>
    <w:rsid w:val="005D02BA"/>
    <w:rsid w:val="005D681D"/>
    <w:rsid w:val="005E1475"/>
    <w:rsid w:val="005F0267"/>
    <w:rsid w:val="005F0926"/>
    <w:rsid w:val="005F5328"/>
    <w:rsid w:val="0060205F"/>
    <w:rsid w:val="00603EB1"/>
    <w:rsid w:val="00604473"/>
    <w:rsid w:val="006070C8"/>
    <w:rsid w:val="00615716"/>
    <w:rsid w:val="00620E08"/>
    <w:rsid w:val="006214A1"/>
    <w:rsid w:val="00622968"/>
    <w:rsid w:val="00632745"/>
    <w:rsid w:val="00633754"/>
    <w:rsid w:val="006345A5"/>
    <w:rsid w:val="0064120B"/>
    <w:rsid w:val="006471EF"/>
    <w:rsid w:val="0064724E"/>
    <w:rsid w:val="00664DDD"/>
    <w:rsid w:val="00673D7F"/>
    <w:rsid w:val="00685DBF"/>
    <w:rsid w:val="00687BCA"/>
    <w:rsid w:val="00690ACA"/>
    <w:rsid w:val="00692E62"/>
    <w:rsid w:val="00697A81"/>
    <w:rsid w:val="006A02E2"/>
    <w:rsid w:val="006B61F9"/>
    <w:rsid w:val="006C0040"/>
    <w:rsid w:val="006C33DD"/>
    <w:rsid w:val="006C5C87"/>
    <w:rsid w:val="006D27C2"/>
    <w:rsid w:val="006D3695"/>
    <w:rsid w:val="006D5215"/>
    <w:rsid w:val="006D630A"/>
    <w:rsid w:val="006E09EE"/>
    <w:rsid w:val="006E1DE9"/>
    <w:rsid w:val="0070255E"/>
    <w:rsid w:val="007176C6"/>
    <w:rsid w:val="007270D5"/>
    <w:rsid w:val="00730EB7"/>
    <w:rsid w:val="00743F95"/>
    <w:rsid w:val="00750DE0"/>
    <w:rsid w:val="00752A2D"/>
    <w:rsid w:val="007544BF"/>
    <w:rsid w:val="007659EC"/>
    <w:rsid w:val="00767C0C"/>
    <w:rsid w:val="00772BCF"/>
    <w:rsid w:val="00785A72"/>
    <w:rsid w:val="007A3A0B"/>
    <w:rsid w:val="007C0253"/>
    <w:rsid w:val="007D1336"/>
    <w:rsid w:val="007E3526"/>
    <w:rsid w:val="007E5340"/>
    <w:rsid w:val="007F5055"/>
    <w:rsid w:val="00804DDE"/>
    <w:rsid w:val="00807980"/>
    <w:rsid w:val="00807AF0"/>
    <w:rsid w:val="00810A4D"/>
    <w:rsid w:val="00825E8D"/>
    <w:rsid w:val="00832447"/>
    <w:rsid w:val="00832851"/>
    <w:rsid w:val="008356DA"/>
    <w:rsid w:val="0083587F"/>
    <w:rsid w:val="0084068B"/>
    <w:rsid w:val="00855C8A"/>
    <w:rsid w:val="00857536"/>
    <w:rsid w:val="0086625A"/>
    <w:rsid w:val="00871BBF"/>
    <w:rsid w:val="00872C2A"/>
    <w:rsid w:val="008769FD"/>
    <w:rsid w:val="0087737B"/>
    <w:rsid w:val="00897128"/>
    <w:rsid w:val="008A090E"/>
    <w:rsid w:val="008A1CBB"/>
    <w:rsid w:val="008A1D64"/>
    <w:rsid w:val="008A775B"/>
    <w:rsid w:val="008B5402"/>
    <w:rsid w:val="008B563B"/>
    <w:rsid w:val="008C6369"/>
    <w:rsid w:val="008D44E6"/>
    <w:rsid w:val="008D6611"/>
    <w:rsid w:val="008D723E"/>
    <w:rsid w:val="008E157A"/>
    <w:rsid w:val="008F4AB4"/>
    <w:rsid w:val="00904169"/>
    <w:rsid w:val="00907816"/>
    <w:rsid w:val="009149B8"/>
    <w:rsid w:val="009153A5"/>
    <w:rsid w:val="00917210"/>
    <w:rsid w:val="00921EE0"/>
    <w:rsid w:val="00927F26"/>
    <w:rsid w:val="00960393"/>
    <w:rsid w:val="00964F1A"/>
    <w:rsid w:val="009701C0"/>
    <w:rsid w:val="00971A76"/>
    <w:rsid w:val="00981222"/>
    <w:rsid w:val="00987AE6"/>
    <w:rsid w:val="009957F2"/>
    <w:rsid w:val="009B3930"/>
    <w:rsid w:val="009C29C4"/>
    <w:rsid w:val="009C4796"/>
    <w:rsid w:val="009C7802"/>
    <w:rsid w:val="009D1715"/>
    <w:rsid w:val="009D5A5A"/>
    <w:rsid w:val="009E0372"/>
    <w:rsid w:val="009F07DC"/>
    <w:rsid w:val="009F586F"/>
    <w:rsid w:val="009F7466"/>
    <w:rsid w:val="00A04AD9"/>
    <w:rsid w:val="00A04CBC"/>
    <w:rsid w:val="00A133F3"/>
    <w:rsid w:val="00A16AF4"/>
    <w:rsid w:val="00A1784A"/>
    <w:rsid w:val="00A32499"/>
    <w:rsid w:val="00A32E5E"/>
    <w:rsid w:val="00A359F9"/>
    <w:rsid w:val="00A35DEC"/>
    <w:rsid w:val="00A45A78"/>
    <w:rsid w:val="00A4743F"/>
    <w:rsid w:val="00A52C24"/>
    <w:rsid w:val="00A6138C"/>
    <w:rsid w:val="00A62856"/>
    <w:rsid w:val="00A632C0"/>
    <w:rsid w:val="00A71173"/>
    <w:rsid w:val="00A84570"/>
    <w:rsid w:val="00AA36B2"/>
    <w:rsid w:val="00AA3B95"/>
    <w:rsid w:val="00AA40D4"/>
    <w:rsid w:val="00AA7BEC"/>
    <w:rsid w:val="00AB5082"/>
    <w:rsid w:val="00AC641A"/>
    <w:rsid w:val="00AC7569"/>
    <w:rsid w:val="00AE4F4C"/>
    <w:rsid w:val="00AE5EE5"/>
    <w:rsid w:val="00AE6C75"/>
    <w:rsid w:val="00AF2C15"/>
    <w:rsid w:val="00AF6685"/>
    <w:rsid w:val="00B04B11"/>
    <w:rsid w:val="00B14076"/>
    <w:rsid w:val="00B22BBF"/>
    <w:rsid w:val="00B24A36"/>
    <w:rsid w:val="00B2551E"/>
    <w:rsid w:val="00B35614"/>
    <w:rsid w:val="00B37091"/>
    <w:rsid w:val="00B43B8D"/>
    <w:rsid w:val="00B50D13"/>
    <w:rsid w:val="00B52F8B"/>
    <w:rsid w:val="00B63F55"/>
    <w:rsid w:val="00B6444B"/>
    <w:rsid w:val="00B64F08"/>
    <w:rsid w:val="00B6590F"/>
    <w:rsid w:val="00B65E7A"/>
    <w:rsid w:val="00B83A18"/>
    <w:rsid w:val="00B90B37"/>
    <w:rsid w:val="00BA19BF"/>
    <w:rsid w:val="00BA3C6B"/>
    <w:rsid w:val="00BB1BE1"/>
    <w:rsid w:val="00BB2081"/>
    <w:rsid w:val="00BD1794"/>
    <w:rsid w:val="00BD501F"/>
    <w:rsid w:val="00BD590A"/>
    <w:rsid w:val="00BD5EAC"/>
    <w:rsid w:val="00BE0999"/>
    <w:rsid w:val="00BE4C8C"/>
    <w:rsid w:val="00BF357C"/>
    <w:rsid w:val="00BF3F9C"/>
    <w:rsid w:val="00C06367"/>
    <w:rsid w:val="00C06AC6"/>
    <w:rsid w:val="00C12A8F"/>
    <w:rsid w:val="00C142FD"/>
    <w:rsid w:val="00C14F2B"/>
    <w:rsid w:val="00C207F3"/>
    <w:rsid w:val="00C23114"/>
    <w:rsid w:val="00C40085"/>
    <w:rsid w:val="00C53F38"/>
    <w:rsid w:val="00C56AA5"/>
    <w:rsid w:val="00C572AC"/>
    <w:rsid w:val="00C57C58"/>
    <w:rsid w:val="00C61C84"/>
    <w:rsid w:val="00C723A0"/>
    <w:rsid w:val="00C87D23"/>
    <w:rsid w:val="00C92B38"/>
    <w:rsid w:val="00C96E51"/>
    <w:rsid w:val="00C96F96"/>
    <w:rsid w:val="00CA4192"/>
    <w:rsid w:val="00CB3223"/>
    <w:rsid w:val="00CB6476"/>
    <w:rsid w:val="00CC5E26"/>
    <w:rsid w:val="00D06A5F"/>
    <w:rsid w:val="00D17C1E"/>
    <w:rsid w:val="00D255F5"/>
    <w:rsid w:val="00D32E54"/>
    <w:rsid w:val="00D33321"/>
    <w:rsid w:val="00D407D6"/>
    <w:rsid w:val="00D40BFB"/>
    <w:rsid w:val="00D4417D"/>
    <w:rsid w:val="00D45484"/>
    <w:rsid w:val="00D4604B"/>
    <w:rsid w:val="00D546F4"/>
    <w:rsid w:val="00D54719"/>
    <w:rsid w:val="00D57D06"/>
    <w:rsid w:val="00D64364"/>
    <w:rsid w:val="00D676E7"/>
    <w:rsid w:val="00D711BB"/>
    <w:rsid w:val="00D74FE9"/>
    <w:rsid w:val="00D91249"/>
    <w:rsid w:val="00DA14FB"/>
    <w:rsid w:val="00DA54FC"/>
    <w:rsid w:val="00DA6CE5"/>
    <w:rsid w:val="00DA72A8"/>
    <w:rsid w:val="00DB2E7D"/>
    <w:rsid w:val="00DB30D0"/>
    <w:rsid w:val="00DB55B9"/>
    <w:rsid w:val="00DC0FE4"/>
    <w:rsid w:val="00DE3892"/>
    <w:rsid w:val="00DE5694"/>
    <w:rsid w:val="00DE6141"/>
    <w:rsid w:val="00DF2AE7"/>
    <w:rsid w:val="00DF3AD4"/>
    <w:rsid w:val="00DF4953"/>
    <w:rsid w:val="00DF6C87"/>
    <w:rsid w:val="00E17E93"/>
    <w:rsid w:val="00E25D11"/>
    <w:rsid w:val="00E617C0"/>
    <w:rsid w:val="00E644A7"/>
    <w:rsid w:val="00E645B2"/>
    <w:rsid w:val="00E652DB"/>
    <w:rsid w:val="00E708DF"/>
    <w:rsid w:val="00E82D5B"/>
    <w:rsid w:val="00E97A81"/>
    <w:rsid w:val="00EA089F"/>
    <w:rsid w:val="00EA14F4"/>
    <w:rsid w:val="00EA3D07"/>
    <w:rsid w:val="00EA4CDD"/>
    <w:rsid w:val="00EA7F9D"/>
    <w:rsid w:val="00EB0A66"/>
    <w:rsid w:val="00EB4A53"/>
    <w:rsid w:val="00EB7128"/>
    <w:rsid w:val="00EC0571"/>
    <w:rsid w:val="00EC4610"/>
    <w:rsid w:val="00EC67CF"/>
    <w:rsid w:val="00ED2A81"/>
    <w:rsid w:val="00EE4BEE"/>
    <w:rsid w:val="00EF05EB"/>
    <w:rsid w:val="00F11DAA"/>
    <w:rsid w:val="00F129B0"/>
    <w:rsid w:val="00F1462B"/>
    <w:rsid w:val="00F1479E"/>
    <w:rsid w:val="00F21FEB"/>
    <w:rsid w:val="00F23C97"/>
    <w:rsid w:val="00F2545D"/>
    <w:rsid w:val="00F34D9B"/>
    <w:rsid w:val="00F427EF"/>
    <w:rsid w:val="00F445D3"/>
    <w:rsid w:val="00F70B73"/>
    <w:rsid w:val="00F82168"/>
    <w:rsid w:val="00F829BC"/>
    <w:rsid w:val="00F90D59"/>
    <w:rsid w:val="00FB4412"/>
    <w:rsid w:val="00FB4589"/>
    <w:rsid w:val="00FD4278"/>
    <w:rsid w:val="00FE1CD7"/>
    <w:rsid w:val="00FE4C6E"/>
    <w:rsid w:val="00FE6D86"/>
    <w:rsid w:val="00FF3D00"/>
    <w:rsid w:val="00FF5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8D02A0"/>
  <w15:docId w15:val="{BCDD3921-8FE6-4E40-8F41-B9BEA8F2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6685"/>
  </w:style>
  <w:style w:type="paragraph" w:styleId="berschrift1">
    <w:name w:val="heading 1"/>
    <w:aliases w:val="DGUV-Ü1"/>
    <w:basedOn w:val="Standard"/>
    <w:next w:val="Standard"/>
    <w:link w:val="berschrift1Zchn"/>
    <w:uiPriority w:val="9"/>
    <w:qFormat/>
    <w:rsid w:val="006471EF"/>
    <w:pPr>
      <w:keepNext/>
      <w:keepLines/>
      <w:numPr>
        <w:numId w:val="3"/>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numPr>
        <w:ilvl w:val="1"/>
        <w:numId w:val="3"/>
      </w:numPr>
      <w:spacing w:before="420"/>
      <w:outlineLvl w:val="1"/>
    </w:pPr>
    <w:rPr>
      <w:rFonts w:eastAsiaTheme="majorEastAsia" w:cstheme="majorBidi"/>
      <w:b/>
      <w:bCs/>
      <w:szCs w:val="26"/>
    </w:rPr>
  </w:style>
  <w:style w:type="paragraph" w:styleId="berschrift3">
    <w:name w:val="heading 3"/>
    <w:aliases w:val="DGUV-Ü3"/>
    <w:basedOn w:val="Standard"/>
    <w:next w:val="Standard"/>
    <w:link w:val="berschrift3Zchn"/>
    <w:uiPriority w:val="9"/>
    <w:unhideWhenUsed/>
    <w:qFormat/>
    <w:rsid w:val="006471EF"/>
    <w:pPr>
      <w:keepNext/>
      <w:keepLines/>
      <w:numPr>
        <w:ilvl w:val="2"/>
        <w:numId w:val="3"/>
      </w:numPr>
      <w:spacing w:before="36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qFormat/>
    <w:rsid w:val="006471EF"/>
    <w:pPr>
      <w:keepNext/>
      <w:keepLines/>
      <w:numPr>
        <w:ilvl w:val="3"/>
        <w:numId w:val="3"/>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numPr>
        <w:ilvl w:val="4"/>
        <w:numId w:val="3"/>
      </w:numPr>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numPr>
        <w:ilvl w:val="5"/>
        <w:numId w:val="3"/>
      </w:numPr>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numPr>
        <w:ilvl w:val="6"/>
        <w:numId w:val="3"/>
      </w:numPr>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numPr>
        <w:ilvl w:val="7"/>
        <w:numId w:val="3"/>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numPr>
        <w:ilvl w:val="8"/>
        <w:numId w:val="3"/>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D338A"/>
    <w:pPr>
      <w:tabs>
        <w:tab w:val="center" w:pos="4536"/>
        <w:tab w:val="right" w:pos="9072"/>
      </w:tabs>
      <w:spacing w:after="0"/>
    </w:pPr>
  </w:style>
  <w:style w:type="character" w:customStyle="1" w:styleId="KopfzeileZchn">
    <w:name w:val="Kopfzeile Zchn"/>
    <w:basedOn w:val="Absatz-Standardschriftart"/>
    <w:link w:val="Kopfzeile"/>
    <w:uiPriority w:val="99"/>
    <w:semiHidden/>
    <w:rsid w:val="000935B0"/>
    <w:rPr>
      <w:rFonts w:ascii="Arial" w:hAnsi="Arial"/>
    </w:rPr>
  </w:style>
  <w:style w:type="paragraph" w:styleId="Fuzeile">
    <w:name w:val="footer"/>
    <w:basedOn w:val="Standard"/>
    <w:link w:val="FuzeileZchn"/>
    <w:uiPriority w:val="99"/>
    <w:semiHidde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aliases w:val="DGUV-Ü1 Zchn"/>
    <w:basedOn w:val="Absatz-Standardschriftart"/>
    <w:link w:val="berschrift1"/>
    <w:uiPriority w:val="9"/>
    <w:rsid w:val="006471EF"/>
    <w:rPr>
      <w:rFonts w:eastAsiaTheme="majorEastAsia"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eastAsiaTheme="majorEastAsia" w:cstheme="majorBidi"/>
      <w:b/>
      <w:bCs/>
      <w:szCs w:val="26"/>
    </w:rPr>
  </w:style>
  <w:style w:type="character" w:customStyle="1" w:styleId="berschrift3Zchn">
    <w:name w:val="Überschrift 3 Zchn"/>
    <w:aliases w:val="DGUV-Ü3 Zchn"/>
    <w:basedOn w:val="Absatz-Standardschriftart"/>
    <w:link w:val="berschrift3"/>
    <w:uiPriority w:val="9"/>
    <w:rsid w:val="006471EF"/>
    <w:rPr>
      <w:rFonts w:eastAsiaTheme="majorEastAsia"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semiHidden/>
    <w:rsid w:val="006471EF"/>
    <w:rPr>
      <w:rFonts w:eastAsiaTheme="majorEastAsia" w:cstheme="majorBidi"/>
      <w:b/>
      <w:bCs/>
      <w:iCs/>
    </w:rPr>
  </w:style>
  <w:style w:type="character" w:customStyle="1" w:styleId="berschrift5Zchn">
    <w:name w:val="Überschrift 5 Zchn"/>
    <w:basedOn w:val="Absatz-Standardschriftart"/>
    <w:link w:val="berschrift5"/>
    <w:uiPriority w:val="9"/>
    <w:semiHidden/>
    <w:rsid w:val="006471EF"/>
    <w:rPr>
      <w:rFonts w:eastAsiaTheme="majorEastAsia" w:cstheme="majorBidi"/>
      <w:b/>
    </w:rPr>
  </w:style>
  <w:style w:type="character" w:customStyle="1" w:styleId="berschrift6Zchn">
    <w:name w:val="Überschrift 6 Zchn"/>
    <w:basedOn w:val="Absatz-Standardschriftart"/>
    <w:link w:val="berschrift6"/>
    <w:uiPriority w:val="9"/>
    <w:semiHidden/>
    <w:rsid w:val="006471EF"/>
    <w:rPr>
      <w:rFonts w:eastAsiaTheme="majorEastAsia" w:cstheme="majorBidi"/>
      <w:b/>
      <w:iCs/>
    </w:rPr>
  </w:style>
  <w:style w:type="character" w:customStyle="1" w:styleId="berschrift7Zchn">
    <w:name w:val="Überschrift 7 Zchn"/>
    <w:basedOn w:val="Absatz-Standardschriftart"/>
    <w:link w:val="berschrift7"/>
    <w:uiPriority w:val="9"/>
    <w:semiHidden/>
    <w:rsid w:val="006471EF"/>
    <w:rPr>
      <w:rFonts w:eastAsiaTheme="majorEastAsia" w:cstheme="majorBidi"/>
      <w:b/>
      <w:iCs/>
    </w:rPr>
  </w:style>
  <w:style w:type="character" w:customStyle="1" w:styleId="berschrift8Zchn">
    <w:name w:val="Überschrift 8 Zchn"/>
    <w:basedOn w:val="Absatz-Standardschriftart"/>
    <w:link w:val="berschrift8"/>
    <w:uiPriority w:val="9"/>
    <w:semiHidden/>
    <w:rsid w:val="006471EF"/>
    <w:rPr>
      <w:rFonts w:eastAsiaTheme="majorEastAsia" w:cstheme="majorBidi"/>
      <w:b/>
      <w:szCs w:val="20"/>
    </w:rPr>
  </w:style>
  <w:style w:type="character" w:customStyle="1" w:styleId="berschrift9Zchn">
    <w:name w:val="Überschrift 9 Zchn"/>
    <w:basedOn w:val="Absatz-Standardschriftart"/>
    <w:link w:val="berschrift9"/>
    <w:uiPriority w:val="9"/>
    <w:semiHidden/>
    <w:rsid w:val="006471EF"/>
    <w:rPr>
      <w:rFonts w:eastAsiaTheme="majorEastAsia" w:cstheme="majorBidi"/>
      <w:b/>
      <w:iCs/>
      <w:szCs w:val="20"/>
    </w:rPr>
  </w:style>
  <w:style w:type="numbering" w:customStyle="1" w:styleId="ListeDGUVUeberschriften">
    <w:name w:val="Liste_DGUV_Ueberschriften"/>
    <w:basedOn w:val="KeineListe"/>
    <w:uiPriority w:val="99"/>
    <w:rsid w:val="006471EF"/>
    <w:pPr>
      <w:numPr>
        <w:numId w:val="13"/>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paragraph" w:customStyle="1" w:styleId="DGUV-Text">
    <w:name w:val="DGUV- Text"/>
    <w:basedOn w:val="Standard"/>
    <w:link w:val="DGUV-TextZchn"/>
    <w:rsid w:val="00AF6685"/>
    <w:pPr>
      <w:spacing w:before="80" w:after="180"/>
    </w:pPr>
    <w:rPr>
      <w:rFonts w:eastAsia="Times New Roman" w:cs="Times New Roman"/>
      <w:szCs w:val="20"/>
      <w:lang w:eastAsia="de-DE"/>
    </w:rPr>
  </w:style>
  <w:style w:type="paragraph" w:customStyle="1" w:styleId="BUKText">
    <w:name w:val="BUK_Text"/>
    <w:basedOn w:val="Standard"/>
    <w:rsid w:val="00AF6685"/>
    <w:pPr>
      <w:spacing w:before="80" w:after="180"/>
    </w:pPr>
    <w:rPr>
      <w:rFonts w:eastAsia="Times New Roman" w:cs="Times New Roman"/>
      <w:szCs w:val="20"/>
      <w:lang w:eastAsia="de-DE"/>
    </w:rPr>
  </w:style>
  <w:style w:type="character" w:customStyle="1" w:styleId="DGUV-TextZchn">
    <w:name w:val="DGUV- Text Zchn"/>
    <w:link w:val="DGUV-Text"/>
    <w:rsid w:val="00AF6685"/>
    <w:rPr>
      <w:rFonts w:eastAsia="Times New Roman" w:cs="Times New Roman"/>
      <w:szCs w:val="20"/>
      <w:lang w:eastAsia="de-DE"/>
    </w:rPr>
  </w:style>
  <w:style w:type="character" w:styleId="Hyperlink">
    <w:name w:val="Hyperlink"/>
    <w:basedOn w:val="Absatz-Standardschriftart"/>
    <w:uiPriority w:val="99"/>
    <w:unhideWhenUsed/>
    <w:rsid w:val="008A1CBB"/>
    <w:rPr>
      <w:color w:val="0095DB" w:themeColor="hyperlink"/>
      <w:u w:val="single"/>
    </w:rPr>
  </w:style>
  <w:style w:type="paragraph" w:styleId="Kommentartext">
    <w:name w:val="annotation text"/>
    <w:basedOn w:val="Standard"/>
    <w:link w:val="KommentartextZchn"/>
    <w:unhideWhenUsed/>
    <w:rsid w:val="004E68DA"/>
    <w:rPr>
      <w:sz w:val="20"/>
      <w:szCs w:val="20"/>
    </w:rPr>
  </w:style>
  <w:style w:type="character" w:customStyle="1" w:styleId="KommentartextZchn">
    <w:name w:val="Kommentartext Zchn"/>
    <w:basedOn w:val="Absatz-Standardschriftart"/>
    <w:link w:val="Kommentartext"/>
    <w:rsid w:val="004E68DA"/>
    <w:rPr>
      <w:sz w:val="20"/>
      <w:szCs w:val="20"/>
    </w:rPr>
  </w:style>
  <w:style w:type="character" w:styleId="Kommentarzeichen">
    <w:name w:val="annotation reference"/>
    <w:rsid w:val="004E68DA"/>
    <w:rPr>
      <w:sz w:val="16"/>
      <w:szCs w:val="16"/>
    </w:rPr>
  </w:style>
  <w:style w:type="paragraph" w:styleId="Kommentarthema">
    <w:name w:val="annotation subject"/>
    <w:basedOn w:val="Kommentartext"/>
    <w:next w:val="Kommentartext"/>
    <w:link w:val="KommentarthemaZchn"/>
    <w:uiPriority w:val="99"/>
    <w:semiHidden/>
    <w:unhideWhenUsed/>
    <w:rsid w:val="00F82168"/>
    <w:rPr>
      <w:b/>
      <w:bCs/>
    </w:rPr>
  </w:style>
  <w:style w:type="character" w:customStyle="1" w:styleId="KommentarthemaZchn">
    <w:name w:val="Kommentarthema Zchn"/>
    <w:basedOn w:val="KommentartextZchn"/>
    <w:link w:val="Kommentarthema"/>
    <w:uiPriority w:val="99"/>
    <w:semiHidden/>
    <w:rsid w:val="00F82168"/>
    <w:rPr>
      <w:b/>
      <w:bCs/>
      <w:sz w:val="20"/>
      <w:szCs w:val="20"/>
    </w:rPr>
  </w:style>
  <w:style w:type="paragraph" w:styleId="NurText">
    <w:name w:val="Plain Text"/>
    <w:basedOn w:val="Standard"/>
    <w:link w:val="NurTextZchn"/>
    <w:uiPriority w:val="99"/>
    <w:semiHidden/>
    <w:unhideWhenUsed/>
    <w:rsid w:val="00042BF3"/>
    <w:pPr>
      <w:spacing w:after="0"/>
    </w:pPr>
    <w:rPr>
      <w:rFonts w:cs="Arial"/>
      <w:color w:val="000000"/>
    </w:rPr>
  </w:style>
  <w:style w:type="character" w:customStyle="1" w:styleId="NurTextZchn">
    <w:name w:val="Nur Text Zchn"/>
    <w:basedOn w:val="Absatz-Standardschriftart"/>
    <w:link w:val="NurText"/>
    <w:uiPriority w:val="99"/>
    <w:semiHidden/>
    <w:rsid w:val="00042BF3"/>
    <w:rPr>
      <w:rFonts w:cs="Arial"/>
      <w:color w:val="000000"/>
    </w:rPr>
  </w:style>
  <w:style w:type="character" w:styleId="Platzhaltertext">
    <w:name w:val="Placeholder Text"/>
    <w:basedOn w:val="Absatz-Standardschriftart"/>
    <w:uiPriority w:val="99"/>
    <w:semiHidden/>
    <w:rsid w:val="005D02BA"/>
    <w:rPr>
      <w:color w:val="808080"/>
    </w:rPr>
  </w:style>
  <w:style w:type="character" w:customStyle="1" w:styleId="citation1">
    <w:name w:val="citation1"/>
    <w:basedOn w:val="Absatz-Standardschriftart"/>
    <w:rsid w:val="000E1227"/>
    <w:rPr>
      <w:vanish w:val="0"/>
      <w:webHidden w:val="0"/>
      <w:specVanish w:val="0"/>
    </w:rPr>
  </w:style>
  <w:style w:type="paragraph" w:styleId="berarbeitung">
    <w:name w:val="Revision"/>
    <w:hidden/>
    <w:uiPriority w:val="99"/>
    <w:semiHidden/>
    <w:rsid w:val="006214A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7787">
      <w:bodyDiv w:val="1"/>
      <w:marLeft w:val="0"/>
      <w:marRight w:val="0"/>
      <w:marTop w:val="0"/>
      <w:marBottom w:val="0"/>
      <w:divBdr>
        <w:top w:val="none" w:sz="0" w:space="0" w:color="auto"/>
        <w:left w:val="none" w:sz="0" w:space="0" w:color="auto"/>
        <w:bottom w:val="none" w:sz="0" w:space="0" w:color="auto"/>
        <w:right w:val="none" w:sz="0" w:space="0" w:color="auto"/>
      </w:divBdr>
    </w:div>
    <w:div w:id="603415677">
      <w:bodyDiv w:val="1"/>
      <w:marLeft w:val="0"/>
      <w:marRight w:val="0"/>
      <w:marTop w:val="0"/>
      <w:marBottom w:val="0"/>
      <w:divBdr>
        <w:top w:val="none" w:sz="0" w:space="0" w:color="auto"/>
        <w:left w:val="none" w:sz="0" w:space="0" w:color="auto"/>
        <w:bottom w:val="none" w:sz="0" w:space="0" w:color="auto"/>
        <w:right w:val="none" w:sz="0" w:space="0" w:color="auto"/>
      </w:divBdr>
    </w:div>
    <w:div w:id="1186555841">
      <w:bodyDiv w:val="1"/>
      <w:marLeft w:val="0"/>
      <w:marRight w:val="0"/>
      <w:marTop w:val="0"/>
      <w:marBottom w:val="0"/>
      <w:divBdr>
        <w:top w:val="none" w:sz="0" w:space="0" w:color="auto"/>
        <w:left w:val="none" w:sz="0" w:space="0" w:color="auto"/>
        <w:bottom w:val="none" w:sz="0" w:space="0" w:color="auto"/>
        <w:right w:val="none" w:sz="0" w:space="0" w:color="auto"/>
      </w:divBdr>
    </w:div>
    <w:div w:id="143112230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2091920576">
      <w:bodyDiv w:val="1"/>
      <w:marLeft w:val="0"/>
      <w:marRight w:val="0"/>
      <w:marTop w:val="0"/>
      <w:marBottom w:val="0"/>
      <w:divBdr>
        <w:top w:val="none" w:sz="0" w:space="0" w:color="auto"/>
        <w:left w:val="none" w:sz="0" w:space="0" w:color="auto"/>
        <w:bottom w:val="none" w:sz="0" w:space="0" w:color="auto"/>
        <w:right w:val="none" w:sz="0" w:space="0" w:color="auto"/>
      </w:divBdr>
      <w:divsChild>
        <w:div w:id="1743134121">
          <w:marLeft w:val="0"/>
          <w:marRight w:val="0"/>
          <w:marTop w:val="0"/>
          <w:marBottom w:val="0"/>
          <w:divBdr>
            <w:top w:val="none" w:sz="0" w:space="0" w:color="auto"/>
            <w:left w:val="none" w:sz="0" w:space="0" w:color="auto"/>
            <w:bottom w:val="none" w:sz="0" w:space="0" w:color="auto"/>
            <w:right w:val="none" w:sz="0" w:space="0" w:color="auto"/>
          </w:divBdr>
          <w:divsChild>
            <w:div w:id="1867713920">
              <w:marLeft w:val="0"/>
              <w:marRight w:val="0"/>
              <w:marTop w:val="0"/>
              <w:marBottom w:val="0"/>
              <w:divBdr>
                <w:top w:val="none" w:sz="0" w:space="0" w:color="auto"/>
                <w:left w:val="none" w:sz="0" w:space="0" w:color="auto"/>
                <w:bottom w:val="none" w:sz="0" w:space="0" w:color="auto"/>
                <w:right w:val="none" w:sz="0" w:space="0" w:color="auto"/>
              </w:divBdr>
              <w:divsChild>
                <w:div w:id="1203903746">
                  <w:marLeft w:val="0"/>
                  <w:marRight w:val="0"/>
                  <w:marTop w:val="0"/>
                  <w:marBottom w:val="0"/>
                  <w:divBdr>
                    <w:top w:val="none" w:sz="0" w:space="0" w:color="auto"/>
                    <w:left w:val="none" w:sz="0" w:space="0" w:color="auto"/>
                    <w:bottom w:val="none" w:sz="0" w:space="0" w:color="auto"/>
                    <w:right w:val="none" w:sz="0" w:space="0" w:color="auto"/>
                  </w:divBdr>
                  <w:divsChild>
                    <w:div w:id="161550008">
                      <w:marLeft w:val="0"/>
                      <w:marRight w:val="0"/>
                      <w:marTop w:val="0"/>
                      <w:marBottom w:val="0"/>
                      <w:divBdr>
                        <w:top w:val="none" w:sz="0" w:space="0" w:color="auto"/>
                        <w:left w:val="none" w:sz="0" w:space="0" w:color="auto"/>
                        <w:bottom w:val="none" w:sz="0" w:space="0" w:color="auto"/>
                        <w:right w:val="none" w:sz="0" w:space="0" w:color="auto"/>
                      </w:divBdr>
                      <w:divsChild>
                        <w:div w:id="203091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uv-erechnung@tiekinetix.ne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v.flow.tiekinetix.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8A339FDD53490BABF15435C389285F"/>
        <w:category>
          <w:name w:val="Allgemein"/>
          <w:gallery w:val="placeholder"/>
        </w:category>
        <w:types>
          <w:type w:val="bbPlcHdr"/>
        </w:types>
        <w:behaviors>
          <w:behavior w:val="content"/>
        </w:behaviors>
        <w:guid w:val="{30ACC68C-20D2-4BF4-B310-B66D443B5CEF}"/>
      </w:docPartPr>
      <w:docPartBody>
        <w:p w:rsidR="007831BA" w:rsidRDefault="007831BA" w:rsidP="007831BA">
          <w:pPr>
            <w:pStyle w:val="DD8A339FDD53490BABF15435C389285F"/>
          </w:pPr>
          <w:r w:rsidRPr="007D229E">
            <w:rPr>
              <w:rStyle w:val="Platzhaltertext"/>
              <w:vanish/>
              <w:color w:val="FF0000"/>
            </w:rPr>
            <w:t>Klicken oder tippen Sie, um ein Datum einzugeben.</w:t>
          </w:r>
        </w:p>
      </w:docPartBody>
    </w:docPart>
    <w:docPart>
      <w:docPartPr>
        <w:name w:val="A5F647FF192B4DCC8FB599ECB2F6DD13"/>
        <w:category>
          <w:name w:val="Allgemein"/>
          <w:gallery w:val="placeholder"/>
        </w:category>
        <w:types>
          <w:type w:val="bbPlcHdr"/>
        </w:types>
        <w:behaviors>
          <w:behavior w:val="content"/>
        </w:behaviors>
        <w:guid w:val="{FEB0B615-FB39-49AF-AB95-F2FB01CB9DDF}"/>
      </w:docPartPr>
      <w:docPartBody>
        <w:p w:rsidR="007831BA" w:rsidRDefault="007831BA" w:rsidP="007831BA">
          <w:pPr>
            <w:pStyle w:val="A5F647FF192B4DCC8FB599ECB2F6DD13"/>
          </w:pPr>
          <w:r w:rsidRPr="007D229E">
            <w:rPr>
              <w:rStyle w:val="Platzhaltertext"/>
              <w:vanish/>
              <w:color w:val="FF0000"/>
            </w:rPr>
            <w:t>Klicken oder tippen Sie, um ein Datum einzugeben.</w:t>
          </w:r>
        </w:p>
      </w:docPartBody>
    </w:docPart>
    <w:docPart>
      <w:docPartPr>
        <w:name w:val="67287C2FB428493E89B69FE42B5438BB"/>
        <w:category>
          <w:name w:val="Allgemein"/>
          <w:gallery w:val="placeholder"/>
        </w:category>
        <w:types>
          <w:type w:val="bbPlcHdr"/>
        </w:types>
        <w:behaviors>
          <w:behavior w:val="content"/>
        </w:behaviors>
        <w:guid w:val="{612576E4-5E6D-426C-87EC-AE79ECF7528D}"/>
      </w:docPartPr>
      <w:docPartBody>
        <w:p w:rsidR="007831BA" w:rsidRDefault="007831BA" w:rsidP="007831BA">
          <w:pPr>
            <w:pStyle w:val="67287C2FB428493E89B69FE42B5438BB"/>
          </w:pPr>
          <w:r w:rsidRPr="00F22E6F">
            <w:rPr>
              <w:rStyle w:val="Platzhaltertext"/>
            </w:rPr>
            <w:t>Klicken oder tippen Sie, um ein Datum einzugeben.</w:t>
          </w:r>
        </w:p>
      </w:docPartBody>
    </w:docPart>
    <w:docPart>
      <w:docPartPr>
        <w:name w:val="18A99D3622B8484C826E7A654BAD5668"/>
        <w:category>
          <w:name w:val="Allgemein"/>
          <w:gallery w:val="placeholder"/>
        </w:category>
        <w:types>
          <w:type w:val="bbPlcHdr"/>
        </w:types>
        <w:behaviors>
          <w:behavior w:val="content"/>
        </w:behaviors>
        <w:guid w:val="{C641F905-A398-41EC-AB79-5FAB5B2277C4}"/>
      </w:docPartPr>
      <w:docPartBody>
        <w:p w:rsidR="00BF2548" w:rsidRDefault="00BF2548" w:rsidP="00BF2548">
          <w:pPr>
            <w:pStyle w:val="18A99D3622B8484C826E7A654BAD5668"/>
          </w:pPr>
          <w:r>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11"/>
    <w:rsid w:val="00105E97"/>
    <w:rsid w:val="001423CC"/>
    <w:rsid w:val="0028215F"/>
    <w:rsid w:val="002D0738"/>
    <w:rsid w:val="002F374F"/>
    <w:rsid w:val="0032421A"/>
    <w:rsid w:val="003E2B8D"/>
    <w:rsid w:val="00437535"/>
    <w:rsid w:val="00447760"/>
    <w:rsid w:val="004A21D0"/>
    <w:rsid w:val="00543B58"/>
    <w:rsid w:val="00546362"/>
    <w:rsid w:val="005714B3"/>
    <w:rsid w:val="0064120B"/>
    <w:rsid w:val="006C0040"/>
    <w:rsid w:val="00775B80"/>
    <w:rsid w:val="007831BA"/>
    <w:rsid w:val="00791332"/>
    <w:rsid w:val="007C54CB"/>
    <w:rsid w:val="008C1A87"/>
    <w:rsid w:val="00917210"/>
    <w:rsid w:val="009A74A6"/>
    <w:rsid w:val="009F4787"/>
    <w:rsid w:val="00A84C87"/>
    <w:rsid w:val="00AC5500"/>
    <w:rsid w:val="00AC7569"/>
    <w:rsid w:val="00B276FD"/>
    <w:rsid w:val="00B31FC4"/>
    <w:rsid w:val="00B627FE"/>
    <w:rsid w:val="00BF2548"/>
    <w:rsid w:val="00C44F25"/>
    <w:rsid w:val="00CA2848"/>
    <w:rsid w:val="00CE5186"/>
    <w:rsid w:val="00D50337"/>
    <w:rsid w:val="00D9595F"/>
    <w:rsid w:val="00E25D11"/>
    <w:rsid w:val="00EA14F4"/>
    <w:rsid w:val="00EE5CDB"/>
    <w:rsid w:val="00F11DAA"/>
    <w:rsid w:val="00F35C38"/>
    <w:rsid w:val="00F742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548"/>
  </w:style>
  <w:style w:type="paragraph" w:customStyle="1" w:styleId="DD8A339FDD53490BABF15435C389285F">
    <w:name w:val="DD8A339FDD53490BABF15435C389285F"/>
    <w:rsid w:val="007831BA"/>
    <w:pPr>
      <w:spacing w:line="278" w:lineRule="auto"/>
    </w:pPr>
    <w:rPr>
      <w:kern w:val="2"/>
      <w:sz w:val="24"/>
      <w:szCs w:val="24"/>
      <w14:ligatures w14:val="standardContextual"/>
    </w:rPr>
  </w:style>
  <w:style w:type="paragraph" w:customStyle="1" w:styleId="18A99D3622B8484C826E7A654BAD5668">
    <w:name w:val="18A99D3622B8484C826E7A654BAD5668"/>
    <w:rsid w:val="00BF2548"/>
    <w:pPr>
      <w:spacing w:line="278" w:lineRule="auto"/>
    </w:pPr>
    <w:rPr>
      <w:kern w:val="2"/>
      <w:sz w:val="24"/>
      <w:szCs w:val="24"/>
      <w14:ligatures w14:val="standardContextual"/>
    </w:rPr>
  </w:style>
  <w:style w:type="paragraph" w:customStyle="1" w:styleId="A5F647FF192B4DCC8FB599ECB2F6DD13">
    <w:name w:val="A5F647FF192B4DCC8FB599ECB2F6DD13"/>
    <w:rsid w:val="007831BA"/>
    <w:pPr>
      <w:spacing w:line="278" w:lineRule="auto"/>
    </w:pPr>
    <w:rPr>
      <w:kern w:val="2"/>
      <w:sz w:val="24"/>
      <w:szCs w:val="24"/>
      <w14:ligatures w14:val="standardContextual"/>
    </w:rPr>
  </w:style>
  <w:style w:type="paragraph" w:customStyle="1" w:styleId="67287C2FB428493E89B69FE42B5438BB">
    <w:name w:val="67287C2FB428493E89B69FE42B5438BB"/>
    <w:rsid w:val="007831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b05f2b8c4da269990dabccfa22d6fa5">
  <xsd:schema xmlns:xsd="http://www.w3.org/2001/XMLSchema" xmlns:xs="http://www.w3.org/2001/XMLSchema" xmlns:p="http://schemas.microsoft.com/office/2006/metadata/properties" xmlns:ns2="b8863d74-2f61-41cc-ab14-b3010c92301f" targetNamespace="http://schemas.microsoft.com/office/2006/metadata/properties" ma:root="true" ma:fieldsID="125613fd2b6fe3e62e6f15881a0b5de4"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B3323F-4E03-4D3E-A71A-F1C84DD9B416}">
  <ds:schemaRefs>
    <ds:schemaRef ds:uri="http://schemas.openxmlformats.org/officeDocument/2006/bibliography"/>
  </ds:schemaRefs>
</ds:datastoreItem>
</file>

<file path=customXml/itemProps2.xml><?xml version="1.0" encoding="utf-8"?>
<ds:datastoreItem xmlns:ds="http://schemas.openxmlformats.org/officeDocument/2006/customXml" ds:itemID="{A5789EB4-ACA0-452D-96BC-1B40538C2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C87475-142D-41C4-8351-C8C7D650CB9A}">
  <ds:schemaRefs>
    <ds:schemaRef ds:uri="http://schemas.microsoft.com/sharepoint/v3/contenttype/forms"/>
  </ds:schemaRefs>
</ds:datastoreItem>
</file>

<file path=customXml/itemProps4.xml><?xml version="1.0" encoding="utf-8"?>
<ds:datastoreItem xmlns:ds="http://schemas.openxmlformats.org/officeDocument/2006/customXml" ds:itemID="{8E0744C0-CC29-4A9C-9C5F-46207D345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DGUV_Blanko.dotx</Template>
  <TotalTime>0</TotalTime>
  <Pages>12</Pages>
  <Words>3608</Words>
  <Characters>22735</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Holdorf, Julia</dc:creator>
  <cp:lastModifiedBy>Hollinski, Herdis</cp:lastModifiedBy>
  <cp:revision>7</cp:revision>
  <cp:lastPrinted>2011-09-03T11:20:00Z</cp:lastPrinted>
  <dcterms:created xsi:type="dcterms:W3CDTF">2025-07-15T13:54:00Z</dcterms:created>
  <dcterms:modified xsi:type="dcterms:W3CDTF">2026-04-09T08:18:00Z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ContentTypeId">
    <vt:lpwstr>0x0101001782FD879CB5D548B548F25345AAFFC8</vt:lpwstr>
  </property>
  <property fmtid="{D5CDD505-2E9C-101B-9397-08002B2CF9AE}" pid="5" name="Order">
    <vt:r8>205600</vt:r8>
  </property>
  <property fmtid="{D5CDD505-2E9C-101B-9397-08002B2CF9AE}" pid="6" name="MSIP_Label_7545839c-a198-4d87-a0d2-c07b8aa32614_Enabled">
    <vt:lpwstr>true</vt:lpwstr>
  </property>
  <property fmtid="{D5CDD505-2E9C-101B-9397-08002B2CF9AE}" pid="7" name="MSIP_Label_7545839c-a198-4d87-a0d2-c07b8aa32614_SetDate">
    <vt:lpwstr>2024-11-28T14:40:15Z</vt:lpwstr>
  </property>
  <property fmtid="{D5CDD505-2E9C-101B-9397-08002B2CF9AE}" pid="8" name="MSIP_Label_7545839c-a198-4d87-a0d2-c07b8aa32614_Method">
    <vt:lpwstr>Standard</vt:lpwstr>
  </property>
  <property fmtid="{D5CDD505-2E9C-101B-9397-08002B2CF9AE}" pid="9" name="MSIP_Label_7545839c-a198-4d87-a0d2-c07b8aa32614_Name">
    <vt:lpwstr>Öffentlich</vt:lpwstr>
  </property>
  <property fmtid="{D5CDD505-2E9C-101B-9397-08002B2CF9AE}" pid="10" name="MSIP_Label_7545839c-a198-4d87-a0d2-c07b8aa32614_SiteId">
    <vt:lpwstr>f3987bed-0f17-4307-a6bb-a2ae861736b7</vt:lpwstr>
  </property>
  <property fmtid="{D5CDD505-2E9C-101B-9397-08002B2CF9AE}" pid="11" name="MSIP_Label_7545839c-a198-4d87-a0d2-c07b8aa32614_ActionId">
    <vt:lpwstr>c912eb5a-24f1-4596-b6c2-c36187adfc67</vt:lpwstr>
  </property>
  <property fmtid="{D5CDD505-2E9C-101B-9397-08002B2CF9AE}" pid="12" name="MSIP_Label_7545839c-a198-4d87-a0d2-c07b8aa32614_ContentBits">
    <vt:lpwstr>0</vt:lpwstr>
  </property>
</Properties>
</file>